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FE5C" w14:textId="6CBCC75D" w:rsidR="00E60875" w:rsidRPr="00707CB2" w:rsidRDefault="00E60875" w:rsidP="00E60875">
      <w:pPr>
        <w:spacing w:before="200"/>
      </w:pPr>
      <w:r w:rsidRPr="006A4A21">
        <w:rPr>
          <w:b/>
        </w:rPr>
        <w:t xml:space="preserve">Directions: </w:t>
      </w:r>
      <w:r>
        <w:t>Plan</w:t>
      </w:r>
      <w:r w:rsidRPr="00707CB2">
        <w:t xml:space="preserve"> </w:t>
      </w:r>
      <w:r>
        <w:t>competency instruction</w:t>
      </w:r>
      <w:r w:rsidRPr="00707CB2">
        <w:t xml:space="preserve"> across time</w:t>
      </w:r>
      <w:r>
        <w:t xml:space="preserve"> within your course content.</w:t>
      </w:r>
      <w:r w:rsidRPr="00707CB2">
        <w:t xml:space="preserve"> </w:t>
      </w:r>
      <w:r>
        <w:t xml:space="preserve">Resources (e.g., teacher guide, student questionnaire, video, poster, and </w:t>
      </w:r>
      <w:proofErr w:type="spellStart"/>
      <w:r>
        <w:t>padlet</w:t>
      </w:r>
      <w:proofErr w:type="spellEnd"/>
      <w:r>
        <w:t>) are available</w:t>
      </w:r>
      <w:r w:rsidRPr="00411961">
        <w:t xml:space="preserve"> </w:t>
      </w:r>
      <w:r>
        <w:t xml:space="preserve">at </w:t>
      </w:r>
      <w:hyperlink r:id="rId8" w:history="1">
        <w:r w:rsidRPr="001B0F84">
          <w:rPr>
            <w:rStyle w:val="Hyperlink"/>
          </w:rPr>
          <w:t>www.cccframework.org</w:t>
        </w:r>
      </w:hyperlink>
      <w:r>
        <w:t>.</w:t>
      </w:r>
    </w:p>
    <w:p w14:paraId="25DA2851" w14:textId="255244C7" w:rsidR="002604A7" w:rsidRPr="00EA775C" w:rsidRDefault="00A02D5C" w:rsidP="0032515D">
      <w:pPr>
        <w:spacing w:line="240" w:lineRule="auto"/>
        <w:rPr>
          <w:b/>
          <w:sz w:val="24"/>
          <w:szCs w:val="24"/>
        </w:rPr>
      </w:pPr>
      <w:r w:rsidRPr="0053531F">
        <w:rPr>
          <w:b/>
          <w:sz w:val="24"/>
          <w:szCs w:val="24"/>
        </w:rPr>
        <w:t>Name:</w:t>
      </w:r>
      <w:r w:rsidR="00F70A34" w:rsidRPr="00196A0D">
        <w:rPr>
          <w:sz w:val="24"/>
          <w:szCs w:val="24"/>
        </w:rPr>
        <w:t xml:space="preserve"> </w:t>
      </w:r>
      <w:r w:rsidR="00E63563">
        <w:rPr>
          <w:sz w:val="24"/>
          <w:szCs w:val="24"/>
        </w:rPr>
        <w:t>Example</w:t>
      </w:r>
      <w:r w:rsidR="00E63563">
        <w:rPr>
          <w:b/>
          <w:sz w:val="24"/>
          <w:szCs w:val="24"/>
        </w:rPr>
        <w:t xml:space="preserve"> </w:t>
      </w:r>
      <w:r w:rsidR="00E63563">
        <w:rPr>
          <w:b/>
          <w:sz w:val="24"/>
          <w:szCs w:val="24"/>
        </w:rPr>
        <w:tab/>
      </w:r>
      <w:r w:rsidR="00E63563">
        <w:rPr>
          <w:b/>
          <w:sz w:val="24"/>
          <w:szCs w:val="24"/>
        </w:rPr>
        <w:tab/>
      </w:r>
      <w:r w:rsidR="00E63563">
        <w:rPr>
          <w:b/>
          <w:sz w:val="24"/>
          <w:szCs w:val="24"/>
        </w:rPr>
        <w:tab/>
      </w:r>
      <w:r w:rsidR="00E63563">
        <w:rPr>
          <w:b/>
          <w:sz w:val="24"/>
          <w:szCs w:val="24"/>
        </w:rPr>
        <w:tab/>
      </w:r>
      <w:r w:rsidR="00E63563">
        <w:rPr>
          <w:b/>
          <w:sz w:val="24"/>
          <w:szCs w:val="24"/>
        </w:rPr>
        <w:tab/>
      </w:r>
      <w:r w:rsidR="00E63563">
        <w:rPr>
          <w:b/>
          <w:sz w:val="24"/>
          <w:szCs w:val="24"/>
        </w:rPr>
        <w:tab/>
      </w:r>
      <w:r w:rsidR="00FA6BBE">
        <w:rPr>
          <w:b/>
          <w:sz w:val="24"/>
          <w:szCs w:val="24"/>
        </w:rPr>
        <w:t>S</w:t>
      </w:r>
      <w:r w:rsidR="000463DC">
        <w:rPr>
          <w:b/>
          <w:sz w:val="24"/>
          <w:szCs w:val="24"/>
        </w:rPr>
        <w:t>chool</w:t>
      </w:r>
      <w:r w:rsidRPr="0053531F">
        <w:rPr>
          <w:b/>
          <w:sz w:val="24"/>
          <w:szCs w:val="24"/>
        </w:rPr>
        <w:t>:</w:t>
      </w:r>
      <w:r w:rsidRPr="00196A0D">
        <w:rPr>
          <w:sz w:val="24"/>
          <w:szCs w:val="24"/>
        </w:rPr>
        <w:t xml:space="preserve"> </w:t>
      </w:r>
      <w:r w:rsidR="00E63563">
        <w:rPr>
          <w:sz w:val="24"/>
          <w:szCs w:val="24"/>
        </w:rPr>
        <w:t>Example</w:t>
      </w:r>
    </w:p>
    <w:tbl>
      <w:tblPr>
        <w:tblStyle w:val="TableGrid"/>
        <w:tblW w:w="10975" w:type="dxa"/>
        <w:tblLook w:val="04A0" w:firstRow="1" w:lastRow="0" w:firstColumn="1" w:lastColumn="0" w:noHBand="0" w:noVBand="1"/>
      </w:tblPr>
      <w:tblGrid>
        <w:gridCol w:w="3055"/>
        <w:gridCol w:w="7920"/>
      </w:tblGrid>
      <w:tr w:rsidR="005C7F29" w:rsidRPr="00953AF0" w14:paraId="0A76571D" w14:textId="77777777" w:rsidTr="00315108">
        <w:tc>
          <w:tcPr>
            <w:tcW w:w="3055" w:type="dxa"/>
          </w:tcPr>
          <w:p w14:paraId="46D56708" w14:textId="4F9125D3" w:rsidR="00A02D5C" w:rsidRPr="00953AF0" w:rsidRDefault="00A02D5C" w:rsidP="009E133A">
            <w:pPr>
              <w:rPr>
                <w:rFonts w:cstheme="minorHAnsi"/>
                <w:i/>
              </w:rPr>
            </w:pPr>
            <w:r w:rsidRPr="00953AF0">
              <w:rPr>
                <w:rFonts w:cstheme="minorHAnsi"/>
                <w:b/>
              </w:rPr>
              <w:t>Setting</w:t>
            </w:r>
            <w:r w:rsidR="00E60875" w:rsidRPr="00953AF0">
              <w:rPr>
                <w:rFonts w:cstheme="minorHAnsi"/>
                <w:b/>
              </w:rPr>
              <w:t xml:space="preserve"> </w:t>
            </w:r>
            <w:r w:rsidR="00E60875" w:rsidRPr="00953AF0">
              <w:rPr>
                <w:rFonts w:cstheme="minorHAnsi"/>
                <w:i/>
              </w:rPr>
              <w:t>i.e., course title and grade level(s)</w:t>
            </w:r>
          </w:p>
        </w:tc>
        <w:tc>
          <w:tcPr>
            <w:tcW w:w="7920" w:type="dxa"/>
          </w:tcPr>
          <w:p w14:paraId="03DE83E3" w14:textId="07043BD2" w:rsidR="00A02D5C" w:rsidRPr="00953AF0" w:rsidRDefault="009F553D" w:rsidP="009F553D">
            <w:pPr>
              <w:spacing w:after="120"/>
              <w:rPr>
                <w:rFonts w:cstheme="minorHAnsi"/>
              </w:rPr>
            </w:pPr>
            <w:r>
              <w:rPr>
                <w:rFonts w:cstheme="minorHAnsi"/>
              </w:rPr>
              <w:t>Middle or High School</w:t>
            </w:r>
            <w:r w:rsidR="00FF262B" w:rsidRPr="00953AF0">
              <w:rPr>
                <w:rFonts w:cstheme="minorHAnsi"/>
              </w:rPr>
              <w:t xml:space="preserve"> </w:t>
            </w:r>
            <w:r w:rsidR="00E60875" w:rsidRPr="00953AF0">
              <w:rPr>
                <w:rFonts w:cstheme="minorHAnsi"/>
              </w:rPr>
              <w:t>Math -</w:t>
            </w:r>
            <w:r>
              <w:rPr>
                <w:rFonts w:cstheme="minorHAnsi"/>
              </w:rPr>
              <w:t xml:space="preserve"> Unit on P</w:t>
            </w:r>
            <w:r w:rsidR="0090337F" w:rsidRPr="00953AF0">
              <w:rPr>
                <w:rFonts w:cstheme="minorHAnsi"/>
              </w:rPr>
              <w:t>robability</w:t>
            </w:r>
          </w:p>
        </w:tc>
      </w:tr>
      <w:tr w:rsidR="005C7F29" w:rsidRPr="00953AF0" w14:paraId="7E3ED27F" w14:textId="77777777" w:rsidTr="00315108">
        <w:trPr>
          <w:trHeight w:val="602"/>
        </w:trPr>
        <w:tc>
          <w:tcPr>
            <w:tcW w:w="3055" w:type="dxa"/>
          </w:tcPr>
          <w:p w14:paraId="591C84E5" w14:textId="528D6F41" w:rsidR="000463DC" w:rsidRPr="00953AF0" w:rsidRDefault="00707CB2" w:rsidP="00E60875">
            <w:pPr>
              <w:rPr>
                <w:rFonts w:cstheme="minorHAnsi"/>
                <w:b/>
              </w:rPr>
            </w:pPr>
            <w:r w:rsidRPr="00953AF0">
              <w:rPr>
                <w:rFonts w:cstheme="minorHAnsi"/>
                <w:b/>
              </w:rPr>
              <w:t xml:space="preserve">Competency &amp; </w:t>
            </w:r>
            <w:r w:rsidR="00CA4AD4" w:rsidRPr="00953AF0">
              <w:rPr>
                <w:rFonts w:cstheme="minorHAnsi"/>
                <w:b/>
              </w:rPr>
              <w:t>Components</w:t>
            </w:r>
          </w:p>
        </w:tc>
        <w:tc>
          <w:tcPr>
            <w:tcW w:w="7920" w:type="dxa"/>
          </w:tcPr>
          <w:p w14:paraId="22E9E349" w14:textId="77777777" w:rsidR="00E63563" w:rsidRPr="00953AF0" w:rsidRDefault="00E63563" w:rsidP="00E63563">
            <w:pPr>
              <w:rPr>
                <w:rFonts w:cstheme="minorHAnsi"/>
                <w:b/>
              </w:rPr>
            </w:pPr>
            <w:r w:rsidRPr="00953AF0">
              <w:rPr>
                <w:rFonts w:cstheme="minorHAnsi"/>
                <w:b/>
              </w:rPr>
              <w:t>Self- Regulation</w:t>
            </w:r>
          </w:p>
          <w:p w14:paraId="01C122CB" w14:textId="77777777" w:rsidR="00E63563" w:rsidRPr="00953AF0" w:rsidRDefault="00E63563" w:rsidP="00E63563">
            <w:pPr>
              <w:pStyle w:val="ListParagraph"/>
              <w:numPr>
                <w:ilvl w:val="0"/>
                <w:numId w:val="7"/>
              </w:numPr>
              <w:spacing w:after="160" w:line="259" w:lineRule="auto"/>
              <w:rPr>
                <w:rFonts w:cstheme="minorHAnsi"/>
              </w:rPr>
            </w:pPr>
            <w:r w:rsidRPr="00953AF0">
              <w:rPr>
                <w:rFonts w:cstheme="minorHAnsi"/>
              </w:rPr>
              <w:t xml:space="preserve">Make a </w:t>
            </w:r>
            <w:r w:rsidRPr="00953AF0">
              <w:rPr>
                <w:rFonts w:cstheme="minorHAnsi"/>
                <w:b/>
              </w:rPr>
              <w:t>plan</w:t>
            </w:r>
          </w:p>
          <w:p w14:paraId="69606CDB" w14:textId="77777777" w:rsidR="00E63563" w:rsidRPr="00953AF0" w:rsidRDefault="00E63563" w:rsidP="00E63563">
            <w:pPr>
              <w:pStyle w:val="ListParagraph"/>
              <w:numPr>
                <w:ilvl w:val="0"/>
                <w:numId w:val="7"/>
              </w:numPr>
              <w:spacing w:after="160" w:line="259" w:lineRule="auto"/>
              <w:rPr>
                <w:rFonts w:cstheme="minorHAnsi"/>
              </w:rPr>
            </w:pPr>
            <w:r w:rsidRPr="00953AF0">
              <w:rPr>
                <w:rFonts w:cstheme="minorHAnsi"/>
                <w:b/>
              </w:rPr>
              <w:t>Monitor</w:t>
            </w:r>
            <w:r w:rsidRPr="00953AF0">
              <w:rPr>
                <w:rFonts w:cstheme="minorHAnsi"/>
              </w:rPr>
              <w:t xml:space="preserve"> your plan</w:t>
            </w:r>
          </w:p>
          <w:p w14:paraId="0B7ABBA8" w14:textId="77777777" w:rsidR="00E63563" w:rsidRPr="00953AF0" w:rsidRDefault="00E63563" w:rsidP="00E63563">
            <w:pPr>
              <w:pStyle w:val="ListParagraph"/>
              <w:numPr>
                <w:ilvl w:val="0"/>
                <w:numId w:val="7"/>
              </w:numPr>
              <w:spacing w:after="160" w:line="259" w:lineRule="auto"/>
              <w:rPr>
                <w:rFonts w:cstheme="minorHAnsi"/>
              </w:rPr>
            </w:pPr>
            <w:r w:rsidRPr="00953AF0">
              <w:rPr>
                <w:rFonts w:cstheme="minorHAnsi"/>
              </w:rPr>
              <w:t xml:space="preserve">Take </w:t>
            </w:r>
            <w:r w:rsidRPr="00953AF0">
              <w:rPr>
                <w:rFonts w:cstheme="minorHAnsi"/>
                <w:b/>
              </w:rPr>
              <w:t>control</w:t>
            </w:r>
            <w:r w:rsidRPr="00953AF0">
              <w:rPr>
                <w:rFonts w:cstheme="minorHAnsi"/>
              </w:rPr>
              <w:t xml:space="preserve"> and make </w:t>
            </w:r>
            <w:r w:rsidRPr="00953AF0">
              <w:rPr>
                <w:rFonts w:cstheme="minorHAnsi"/>
                <w:b/>
              </w:rPr>
              <w:t>changes</w:t>
            </w:r>
            <w:r w:rsidRPr="00953AF0">
              <w:rPr>
                <w:rFonts w:cstheme="minorHAnsi"/>
              </w:rPr>
              <w:t xml:space="preserve"> to the plan if needed</w:t>
            </w:r>
          </w:p>
          <w:p w14:paraId="36232B3F" w14:textId="4BD37D4C" w:rsidR="00CA4AD4" w:rsidRPr="00953AF0" w:rsidRDefault="00E63563" w:rsidP="00315108">
            <w:pPr>
              <w:pStyle w:val="ListParagraph"/>
              <w:numPr>
                <w:ilvl w:val="0"/>
                <w:numId w:val="7"/>
              </w:numPr>
              <w:spacing w:line="259" w:lineRule="auto"/>
              <w:contextualSpacing w:val="0"/>
              <w:rPr>
                <w:rFonts w:cstheme="minorHAnsi"/>
              </w:rPr>
            </w:pPr>
            <w:r w:rsidRPr="00953AF0">
              <w:rPr>
                <w:rFonts w:cstheme="minorHAnsi"/>
                <w:b/>
              </w:rPr>
              <w:t>Reflect</w:t>
            </w:r>
            <w:r w:rsidRPr="00953AF0">
              <w:rPr>
                <w:rFonts w:cstheme="minorHAnsi"/>
              </w:rPr>
              <w:t xml:space="preserve"> on what worked</w:t>
            </w:r>
          </w:p>
        </w:tc>
      </w:tr>
      <w:tr w:rsidR="005C7F29" w:rsidRPr="00953AF0" w14:paraId="361AB550" w14:textId="77777777" w:rsidTr="00315108">
        <w:tc>
          <w:tcPr>
            <w:tcW w:w="3055" w:type="dxa"/>
          </w:tcPr>
          <w:p w14:paraId="10507F28" w14:textId="0BE3ABD3" w:rsidR="00923C6D" w:rsidRPr="00953AF0" w:rsidRDefault="00E60875" w:rsidP="002F2D5E">
            <w:pPr>
              <w:rPr>
                <w:rFonts w:cstheme="minorHAnsi"/>
                <w:i/>
              </w:rPr>
            </w:pPr>
            <w:r w:rsidRPr="00953AF0">
              <w:rPr>
                <w:rFonts w:cstheme="minorHAnsi"/>
                <w:b/>
              </w:rPr>
              <w:t xml:space="preserve">Results: </w:t>
            </w:r>
            <w:r w:rsidRPr="00953AF0">
              <w:rPr>
                <w:rFonts w:cstheme="minorHAnsi"/>
                <w:i/>
              </w:rPr>
              <w:t>What would you like students to improve as a result of competency instruction? Be specific (e.g., better understanding of content, increased engagement, improved relationships, better quality and timeliness of assignments).</w:t>
            </w:r>
          </w:p>
        </w:tc>
        <w:tc>
          <w:tcPr>
            <w:tcW w:w="7920" w:type="dxa"/>
          </w:tcPr>
          <w:p w14:paraId="7B2ADAD9" w14:textId="5AB0CB6F" w:rsidR="00565C78" w:rsidRPr="00953AF0" w:rsidRDefault="00206AF3" w:rsidP="00E57E70">
            <w:pPr>
              <w:rPr>
                <w:rFonts w:cstheme="minorHAnsi"/>
              </w:rPr>
            </w:pPr>
            <w:r w:rsidRPr="00953AF0">
              <w:rPr>
                <w:rFonts w:cstheme="minorHAnsi"/>
              </w:rPr>
              <w:t xml:space="preserve">I want students to understand probability. Likewise, I want students to </w:t>
            </w:r>
            <w:r w:rsidR="00AF4DAF" w:rsidRPr="00953AF0">
              <w:rPr>
                <w:rFonts w:cstheme="minorHAnsi"/>
              </w:rPr>
              <w:t>complete homework assignments</w:t>
            </w:r>
            <w:r w:rsidR="00E4322F" w:rsidRPr="00953AF0">
              <w:rPr>
                <w:rFonts w:cstheme="minorHAnsi"/>
              </w:rPr>
              <w:t xml:space="preserve"> and prepare for the unit test without the need for constant reminders from me</w:t>
            </w:r>
            <w:r w:rsidR="00953AF0">
              <w:rPr>
                <w:rFonts w:cstheme="minorHAnsi"/>
              </w:rPr>
              <w:t xml:space="preserve"> (to self-regulate)</w:t>
            </w:r>
            <w:r w:rsidR="00A10FD9" w:rsidRPr="00953AF0">
              <w:rPr>
                <w:rFonts w:cstheme="minorHAnsi"/>
              </w:rPr>
              <w:t xml:space="preserve">. I want them to </w:t>
            </w:r>
            <w:r w:rsidR="00D80F9D" w:rsidRPr="00953AF0">
              <w:rPr>
                <w:rFonts w:cstheme="minorHAnsi"/>
              </w:rPr>
              <w:t xml:space="preserve">understand that </w:t>
            </w:r>
            <w:r w:rsidR="00380CA0" w:rsidRPr="00953AF0">
              <w:rPr>
                <w:rFonts w:cstheme="minorHAnsi"/>
              </w:rPr>
              <w:t xml:space="preserve">the ability to self-regulate </w:t>
            </w:r>
            <w:r w:rsidR="002932B8" w:rsidRPr="00953AF0">
              <w:rPr>
                <w:rFonts w:cstheme="minorHAnsi"/>
              </w:rPr>
              <w:t>plays a big part in achiev</w:t>
            </w:r>
            <w:r w:rsidR="00953AF0">
              <w:rPr>
                <w:rFonts w:cstheme="minorHAnsi"/>
              </w:rPr>
              <w:t xml:space="preserve">ing </w:t>
            </w:r>
            <w:r w:rsidR="002932B8" w:rsidRPr="00953AF0">
              <w:rPr>
                <w:rFonts w:cstheme="minorHAnsi"/>
              </w:rPr>
              <w:t>goals</w:t>
            </w:r>
            <w:r w:rsidR="006721D9">
              <w:rPr>
                <w:rFonts w:cstheme="minorHAnsi"/>
              </w:rPr>
              <w:t xml:space="preserve"> (i.e., probability of success)</w:t>
            </w:r>
            <w:r w:rsidR="002932B8" w:rsidRPr="00953AF0">
              <w:rPr>
                <w:rFonts w:cstheme="minorHAnsi"/>
              </w:rPr>
              <w:t>.</w:t>
            </w:r>
          </w:p>
        </w:tc>
      </w:tr>
      <w:tr w:rsidR="00CA4AD4" w:rsidRPr="00953AF0" w14:paraId="65C31CDC" w14:textId="77777777" w:rsidTr="0090337F">
        <w:tc>
          <w:tcPr>
            <w:tcW w:w="10975" w:type="dxa"/>
            <w:gridSpan w:val="2"/>
          </w:tcPr>
          <w:p w14:paraId="6DAECB88" w14:textId="22248CB2" w:rsidR="00923C6D" w:rsidRPr="00953AF0" w:rsidRDefault="00E60875" w:rsidP="00B81DEA">
            <w:pPr>
              <w:spacing w:before="120" w:after="120"/>
              <w:jc w:val="center"/>
              <w:rPr>
                <w:rFonts w:cstheme="minorHAnsi"/>
                <w:b/>
              </w:rPr>
            </w:pPr>
            <w:r w:rsidRPr="00953AF0">
              <w:rPr>
                <w:rFonts w:cstheme="minorHAnsi"/>
                <w:b/>
              </w:rPr>
              <w:t>Address each of the following instructional criteria.</w:t>
            </w:r>
          </w:p>
        </w:tc>
      </w:tr>
      <w:tr w:rsidR="005C7F29" w:rsidRPr="00953AF0" w14:paraId="7E96B5A8" w14:textId="77777777" w:rsidTr="00E60875">
        <w:trPr>
          <w:trHeight w:val="1439"/>
        </w:trPr>
        <w:tc>
          <w:tcPr>
            <w:tcW w:w="3055" w:type="dxa"/>
          </w:tcPr>
          <w:p w14:paraId="3164DC7C" w14:textId="4D1A3BEF" w:rsidR="00C97D87" w:rsidRDefault="005B73F4" w:rsidP="00AC6662">
            <w:pPr>
              <w:rPr>
                <w:rFonts w:cstheme="minorHAnsi"/>
              </w:rPr>
            </w:pPr>
            <w:r>
              <w:rPr>
                <w:rFonts w:cstheme="minorHAnsi"/>
              </w:rPr>
              <w:t xml:space="preserve">1. </w:t>
            </w:r>
            <w:r w:rsidR="00CA4AD4" w:rsidRPr="00953AF0">
              <w:rPr>
                <w:rFonts w:cstheme="minorHAnsi"/>
              </w:rPr>
              <w:t xml:space="preserve">How will you provide </w:t>
            </w:r>
            <w:r w:rsidR="00923C6D" w:rsidRPr="00953AF0">
              <w:rPr>
                <w:rFonts w:cstheme="minorHAnsi"/>
              </w:rPr>
              <w:t xml:space="preserve">instruction </w:t>
            </w:r>
            <w:r w:rsidR="00CA4AD4" w:rsidRPr="00953AF0">
              <w:rPr>
                <w:rFonts w:cstheme="minorHAnsi"/>
              </w:rPr>
              <w:t xml:space="preserve">that facilitates </w:t>
            </w:r>
            <w:r w:rsidR="00CA4AD4" w:rsidRPr="00953AF0">
              <w:rPr>
                <w:rFonts w:cstheme="minorHAnsi"/>
                <w:u w:val="single"/>
              </w:rPr>
              <w:t>students</w:t>
            </w:r>
            <w:r w:rsidR="00E63563" w:rsidRPr="00953AF0">
              <w:rPr>
                <w:rFonts w:cstheme="minorHAnsi"/>
                <w:u w:val="single"/>
              </w:rPr>
              <w:t>’</w:t>
            </w:r>
            <w:r w:rsidR="00CA4AD4" w:rsidRPr="00953AF0">
              <w:rPr>
                <w:rFonts w:cstheme="minorHAnsi"/>
                <w:u w:val="single"/>
              </w:rPr>
              <w:t xml:space="preserve"> understanding</w:t>
            </w:r>
            <w:r w:rsidR="00CA4AD4" w:rsidRPr="00953AF0">
              <w:rPr>
                <w:rFonts w:cstheme="minorHAnsi"/>
              </w:rPr>
              <w:t xml:space="preserve"> of the competency and components?</w:t>
            </w:r>
          </w:p>
          <w:p w14:paraId="594E87FC" w14:textId="77777777" w:rsidR="00C97D87" w:rsidRPr="00C97D87" w:rsidRDefault="00C97D87" w:rsidP="00C97D87">
            <w:pPr>
              <w:rPr>
                <w:rFonts w:cstheme="minorHAnsi"/>
              </w:rPr>
            </w:pPr>
          </w:p>
          <w:p w14:paraId="50EBF1F7" w14:textId="77777777" w:rsidR="00C97D87" w:rsidRPr="00C97D87" w:rsidRDefault="00C97D87" w:rsidP="00C97D87">
            <w:pPr>
              <w:rPr>
                <w:rFonts w:cstheme="minorHAnsi"/>
              </w:rPr>
            </w:pPr>
          </w:p>
          <w:p w14:paraId="6BC839E2" w14:textId="77777777" w:rsidR="00C97D87" w:rsidRPr="00C97D87" w:rsidRDefault="00C97D87" w:rsidP="00C97D87">
            <w:pPr>
              <w:rPr>
                <w:rFonts w:cstheme="minorHAnsi"/>
              </w:rPr>
            </w:pPr>
          </w:p>
          <w:p w14:paraId="6540D86A" w14:textId="77777777" w:rsidR="00C97D87" w:rsidRPr="00C97D87" w:rsidRDefault="00C97D87" w:rsidP="00C97D87">
            <w:pPr>
              <w:rPr>
                <w:rFonts w:cstheme="minorHAnsi"/>
              </w:rPr>
            </w:pPr>
          </w:p>
          <w:p w14:paraId="42A2ABAC" w14:textId="77777777" w:rsidR="00C97D87" w:rsidRPr="00C97D87" w:rsidRDefault="00C97D87" w:rsidP="00C97D87">
            <w:pPr>
              <w:rPr>
                <w:rFonts w:cstheme="minorHAnsi"/>
              </w:rPr>
            </w:pPr>
          </w:p>
          <w:p w14:paraId="339C1C08" w14:textId="77777777" w:rsidR="00C97D87" w:rsidRPr="00C97D87" w:rsidRDefault="00C97D87" w:rsidP="00C97D87">
            <w:pPr>
              <w:rPr>
                <w:rFonts w:cstheme="minorHAnsi"/>
              </w:rPr>
            </w:pPr>
          </w:p>
          <w:p w14:paraId="2D7DDDC1" w14:textId="77777777" w:rsidR="00C97D87" w:rsidRPr="00C97D87" w:rsidRDefault="00C97D87" w:rsidP="00C97D87">
            <w:pPr>
              <w:rPr>
                <w:rFonts w:cstheme="minorHAnsi"/>
              </w:rPr>
            </w:pPr>
          </w:p>
          <w:p w14:paraId="2EDA6EE4" w14:textId="77777777" w:rsidR="00C97D87" w:rsidRPr="00C97D87" w:rsidRDefault="00C97D87" w:rsidP="00C97D87">
            <w:pPr>
              <w:rPr>
                <w:rFonts w:cstheme="minorHAnsi"/>
              </w:rPr>
            </w:pPr>
          </w:p>
          <w:p w14:paraId="10A0F0CD" w14:textId="77777777" w:rsidR="00C97D87" w:rsidRPr="00C97D87" w:rsidRDefault="00C97D87" w:rsidP="00C97D87">
            <w:pPr>
              <w:rPr>
                <w:rFonts w:cstheme="minorHAnsi"/>
              </w:rPr>
            </w:pPr>
          </w:p>
          <w:p w14:paraId="5D87B260" w14:textId="77777777" w:rsidR="00C97D87" w:rsidRPr="00C97D87" w:rsidRDefault="00C97D87" w:rsidP="00C97D87">
            <w:pPr>
              <w:rPr>
                <w:rFonts w:cstheme="minorHAnsi"/>
              </w:rPr>
            </w:pPr>
          </w:p>
          <w:p w14:paraId="6E3CA5DF" w14:textId="77777777" w:rsidR="00C97D87" w:rsidRPr="00C97D87" w:rsidRDefault="00C97D87" w:rsidP="00C97D87">
            <w:pPr>
              <w:rPr>
                <w:rFonts w:cstheme="minorHAnsi"/>
              </w:rPr>
            </w:pPr>
          </w:p>
          <w:p w14:paraId="489C7145" w14:textId="77777777" w:rsidR="00C97D87" w:rsidRPr="00C97D87" w:rsidRDefault="00C97D87" w:rsidP="00C97D87">
            <w:pPr>
              <w:rPr>
                <w:rFonts w:cstheme="minorHAnsi"/>
              </w:rPr>
            </w:pPr>
          </w:p>
          <w:p w14:paraId="32EFB69F" w14:textId="77777777" w:rsidR="00C97D87" w:rsidRPr="00C97D87" w:rsidRDefault="00C97D87" w:rsidP="00C97D87">
            <w:pPr>
              <w:rPr>
                <w:rFonts w:cstheme="minorHAnsi"/>
              </w:rPr>
            </w:pPr>
          </w:p>
          <w:p w14:paraId="28B05C07" w14:textId="77777777" w:rsidR="00C97D87" w:rsidRPr="00C97D87" w:rsidRDefault="00C97D87" w:rsidP="00C97D87">
            <w:pPr>
              <w:rPr>
                <w:rFonts w:cstheme="minorHAnsi"/>
              </w:rPr>
            </w:pPr>
          </w:p>
          <w:p w14:paraId="6A443482" w14:textId="10C73C95" w:rsidR="00C97D87" w:rsidRDefault="00C97D87" w:rsidP="00C97D87">
            <w:pPr>
              <w:rPr>
                <w:rFonts w:cstheme="minorHAnsi"/>
              </w:rPr>
            </w:pPr>
          </w:p>
          <w:p w14:paraId="21753C83" w14:textId="77777777" w:rsidR="00C97D87" w:rsidRPr="00C97D87" w:rsidRDefault="00C97D87" w:rsidP="00C97D87">
            <w:pPr>
              <w:rPr>
                <w:rFonts w:cstheme="minorHAnsi"/>
              </w:rPr>
            </w:pPr>
          </w:p>
          <w:p w14:paraId="5AC123F5" w14:textId="77777777" w:rsidR="00C97D87" w:rsidRPr="00C97D87" w:rsidRDefault="00C97D87" w:rsidP="00C97D87">
            <w:pPr>
              <w:rPr>
                <w:rFonts w:cstheme="minorHAnsi"/>
              </w:rPr>
            </w:pPr>
          </w:p>
          <w:p w14:paraId="4CE49CD2" w14:textId="77777777" w:rsidR="00C97D87" w:rsidRPr="00C97D87" w:rsidRDefault="00C97D87" w:rsidP="00C97D87">
            <w:pPr>
              <w:rPr>
                <w:rFonts w:cstheme="minorHAnsi"/>
              </w:rPr>
            </w:pPr>
          </w:p>
          <w:p w14:paraId="1B38502F" w14:textId="77777777" w:rsidR="00C97D87" w:rsidRPr="00C97D87" w:rsidRDefault="00C97D87" w:rsidP="00C97D87">
            <w:pPr>
              <w:rPr>
                <w:rFonts w:cstheme="minorHAnsi"/>
              </w:rPr>
            </w:pPr>
          </w:p>
          <w:p w14:paraId="068B9210" w14:textId="77777777" w:rsidR="00C97D87" w:rsidRPr="00C97D87" w:rsidRDefault="00C97D87" w:rsidP="00C97D87">
            <w:pPr>
              <w:rPr>
                <w:rFonts w:cstheme="minorHAnsi"/>
              </w:rPr>
            </w:pPr>
          </w:p>
          <w:p w14:paraId="466BD0E8" w14:textId="336F3439" w:rsidR="00C97D87" w:rsidRDefault="00C97D87" w:rsidP="00C97D87">
            <w:pPr>
              <w:rPr>
                <w:rFonts w:cstheme="minorHAnsi"/>
              </w:rPr>
            </w:pPr>
          </w:p>
          <w:p w14:paraId="224789DF" w14:textId="77777777" w:rsidR="00C97D87" w:rsidRPr="00C97D87" w:rsidRDefault="00C97D87" w:rsidP="00C97D87">
            <w:pPr>
              <w:rPr>
                <w:rFonts w:cstheme="minorHAnsi"/>
              </w:rPr>
            </w:pPr>
          </w:p>
          <w:p w14:paraId="4C334254" w14:textId="2D810582" w:rsidR="00C97D87" w:rsidRDefault="00C97D87" w:rsidP="00C97D87">
            <w:pPr>
              <w:rPr>
                <w:rFonts w:cstheme="minorHAnsi"/>
              </w:rPr>
            </w:pPr>
          </w:p>
          <w:p w14:paraId="49BD095E" w14:textId="741D3D60" w:rsidR="00034244" w:rsidRPr="00C97D87" w:rsidRDefault="00C97D87" w:rsidP="00C97D87">
            <w:pPr>
              <w:tabs>
                <w:tab w:val="left" w:pos="1920"/>
              </w:tabs>
              <w:rPr>
                <w:rFonts w:cstheme="minorHAnsi"/>
              </w:rPr>
            </w:pPr>
            <w:r>
              <w:rPr>
                <w:rFonts w:cstheme="minorHAnsi"/>
              </w:rPr>
              <w:tab/>
            </w:r>
          </w:p>
        </w:tc>
        <w:tc>
          <w:tcPr>
            <w:tcW w:w="7920" w:type="dxa"/>
          </w:tcPr>
          <w:p w14:paraId="1B8C91EB" w14:textId="34491E1E" w:rsidR="008F0A11" w:rsidRPr="00953AF0" w:rsidRDefault="00A61704" w:rsidP="00281BD0">
            <w:pPr>
              <w:spacing w:after="120"/>
              <w:rPr>
                <w:rFonts w:cstheme="minorHAnsi"/>
              </w:rPr>
            </w:pPr>
            <w:r w:rsidRPr="00953AF0">
              <w:rPr>
                <w:rFonts w:cstheme="minorHAnsi"/>
              </w:rPr>
              <w:t xml:space="preserve">Intro to unit on </w:t>
            </w:r>
            <w:r w:rsidR="002F0DD2" w:rsidRPr="00953AF0">
              <w:rPr>
                <w:rFonts w:cstheme="minorHAnsi"/>
              </w:rPr>
              <w:t>probability: I</w:t>
            </w:r>
            <w:r w:rsidR="00A10FD9" w:rsidRPr="00953AF0">
              <w:rPr>
                <w:rFonts w:cstheme="minorHAnsi"/>
              </w:rPr>
              <w:t xml:space="preserve"> will</w:t>
            </w:r>
            <w:r w:rsidR="00281BD0" w:rsidRPr="00953AF0">
              <w:rPr>
                <w:rFonts w:cstheme="minorHAnsi"/>
              </w:rPr>
              <w:t xml:space="preserve"> tell students that they will be learning how math can help determine the likelihood that something may or may not happen</w:t>
            </w:r>
            <w:r w:rsidR="00E57E70">
              <w:rPr>
                <w:rFonts w:cstheme="minorHAnsi"/>
              </w:rPr>
              <w:t>,</w:t>
            </w:r>
            <w:r w:rsidR="00281BD0" w:rsidRPr="00953AF0">
              <w:rPr>
                <w:rFonts w:cstheme="minorHAnsi"/>
              </w:rPr>
              <w:t xml:space="preserve"> and how </w:t>
            </w:r>
            <w:r w:rsidR="00E57E70">
              <w:rPr>
                <w:rFonts w:cstheme="minorHAnsi"/>
              </w:rPr>
              <w:t xml:space="preserve">that </w:t>
            </w:r>
            <w:r w:rsidR="00281BD0" w:rsidRPr="00953AF0">
              <w:rPr>
                <w:rFonts w:cstheme="minorHAnsi"/>
              </w:rPr>
              <w:t>probability can be influenced.</w:t>
            </w:r>
            <w:r w:rsidR="00AF4DAF" w:rsidRPr="00953AF0">
              <w:rPr>
                <w:rFonts w:cstheme="minorHAnsi"/>
              </w:rPr>
              <w:t xml:space="preserve"> I will</w:t>
            </w:r>
            <w:r w:rsidR="00281BD0" w:rsidRPr="00953AF0">
              <w:rPr>
                <w:rFonts w:cstheme="minorHAnsi"/>
              </w:rPr>
              <w:t xml:space="preserve"> </w:t>
            </w:r>
            <w:r w:rsidR="00AF4DAF" w:rsidRPr="00953AF0">
              <w:rPr>
                <w:rFonts w:cstheme="minorHAnsi"/>
              </w:rPr>
              <w:t>e</w:t>
            </w:r>
            <w:r w:rsidR="00281BD0" w:rsidRPr="00953AF0">
              <w:rPr>
                <w:rFonts w:cstheme="minorHAnsi"/>
              </w:rPr>
              <w:t xml:space="preserve">xplain that while </w:t>
            </w:r>
            <w:r w:rsidR="008F0A11" w:rsidRPr="00953AF0">
              <w:rPr>
                <w:rFonts w:cstheme="minorHAnsi"/>
              </w:rPr>
              <w:t>we study probability</w:t>
            </w:r>
            <w:r w:rsidR="00E57E70">
              <w:rPr>
                <w:rFonts w:cstheme="minorHAnsi"/>
              </w:rPr>
              <w:t>,</w:t>
            </w:r>
            <w:r w:rsidR="00281BD0" w:rsidRPr="00953AF0">
              <w:rPr>
                <w:rFonts w:cstheme="minorHAnsi"/>
              </w:rPr>
              <w:t xml:space="preserve"> </w:t>
            </w:r>
            <w:r w:rsidR="008F0A11" w:rsidRPr="00953AF0">
              <w:rPr>
                <w:rFonts w:cstheme="minorHAnsi"/>
              </w:rPr>
              <w:t xml:space="preserve">we </w:t>
            </w:r>
            <w:r w:rsidR="00281BD0" w:rsidRPr="00953AF0">
              <w:rPr>
                <w:rFonts w:cstheme="minorHAnsi"/>
              </w:rPr>
              <w:t xml:space="preserve">will also </w:t>
            </w:r>
            <w:r w:rsidR="008F0A11" w:rsidRPr="00953AF0">
              <w:rPr>
                <w:rFonts w:cstheme="minorHAnsi"/>
              </w:rPr>
              <w:t xml:space="preserve">work </w:t>
            </w:r>
            <w:r w:rsidR="00281BD0" w:rsidRPr="00953AF0">
              <w:rPr>
                <w:rFonts w:cstheme="minorHAnsi"/>
              </w:rPr>
              <w:t>on</w:t>
            </w:r>
            <w:r w:rsidR="008F0A11" w:rsidRPr="00953AF0">
              <w:rPr>
                <w:rFonts w:cstheme="minorHAnsi"/>
              </w:rPr>
              <w:t xml:space="preserve"> developing</w:t>
            </w:r>
            <w:r w:rsidR="00281BD0" w:rsidRPr="00953AF0">
              <w:rPr>
                <w:rFonts w:cstheme="minorHAnsi"/>
              </w:rPr>
              <w:t xml:space="preserve"> self-regulation, an intrapersonal competency that helps us to be successful in school, at work, and in all aspects of life.</w:t>
            </w:r>
          </w:p>
          <w:p w14:paraId="0617F1F4" w14:textId="27BC15F3" w:rsidR="00762FBF" w:rsidRPr="00953AF0" w:rsidRDefault="008F0A11" w:rsidP="006721D9">
            <w:pPr>
              <w:spacing w:after="120"/>
              <w:rPr>
                <w:rFonts w:eastAsia="Times New Roman" w:cstheme="minorHAnsi"/>
              </w:rPr>
            </w:pPr>
            <w:r w:rsidRPr="00953AF0">
              <w:rPr>
                <w:rFonts w:cstheme="minorHAnsi"/>
              </w:rPr>
              <w:t>We’ll look at the</w:t>
            </w:r>
            <w:r w:rsidR="00281BD0" w:rsidRPr="00953AF0">
              <w:rPr>
                <w:rFonts w:cstheme="minorHAnsi"/>
              </w:rPr>
              <w:t xml:space="preserve"> </w:t>
            </w:r>
            <w:hyperlink r:id="rId9" w:history="1">
              <w:r w:rsidR="00281BD0" w:rsidRPr="00953AF0">
                <w:rPr>
                  <w:rStyle w:val="Hyperlink"/>
                  <w:rFonts w:cstheme="minorHAnsi"/>
                </w:rPr>
                <w:t>College and Career Competency Wheel</w:t>
              </w:r>
            </w:hyperlink>
            <w:r w:rsidR="00281BD0" w:rsidRPr="00953AF0">
              <w:rPr>
                <w:rFonts w:cstheme="minorHAnsi"/>
              </w:rPr>
              <w:t xml:space="preserve"> hanging in the front of the classroom and point out where self-regulation is on the CCC Wheel. </w:t>
            </w:r>
            <w:r w:rsidRPr="00953AF0">
              <w:rPr>
                <w:rFonts w:cstheme="minorHAnsi"/>
              </w:rPr>
              <w:t>I’ll r</w:t>
            </w:r>
            <w:r w:rsidR="00281BD0" w:rsidRPr="00953AF0">
              <w:rPr>
                <w:rFonts w:cstheme="minorHAnsi"/>
              </w:rPr>
              <w:t>emind students that the competencies on the wheel are all important for success in college and careers</w:t>
            </w:r>
            <w:r w:rsidRPr="00953AF0">
              <w:rPr>
                <w:rFonts w:cstheme="minorHAnsi"/>
              </w:rPr>
              <w:t xml:space="preserve"> and that in math class we want to make sure that we</w:t>
            </w:r>
            <w:r w:rsidR="00E57E70">
              <w:rPr>
                <w:rFonts w:cstheme="minorHAnsi"/>
              </w:rPr>
              <w:t>’re</w:t>
            </w:r>
            <w:r w:rsidRPr="00953AF0">
              <w:rPr>
                <w:rFonts w:cstheme="minorHAnsi"/>
              </w:rPr>
              <w:t xml:space="preserve"> develop</w:t>
            </w:r>
            <w:r w:rsidR="00E57E70">
              <w:rPr>
                <w:rFonts w:cstheme="minorHAnsi"/>
              </w:rPr>
              <w:t>ing</w:t>
            </w:r>
            <w:r w:rsidRPr="00953AF0">
              <w:rPr>
                <w:rFonts w:cstheme="minorHAnsi"/>
              </w:rPr>
              <w:t xml:space="preserve"> intra and interpersonal skills (on the wheel) </w:t>
            </w:r>
            <w:r w:rsidR="00E57E70">
              <w:rPr>
                <w:rFonts w:cstheme="minorHAnsi"/>
              </w:rPr>
              <w:t>at the same time as we develop math skills</w:t>
            </w:r>
            <w:r w:rsidR="00281BD0" w:rsidRPr="00953AF0">
              <w:rPr>
                <w:rFonts w:cstheme="minorHAnsi"/>
              </w:rPr>
              <w:t>.</w:t>
            </w:r>
          </w:p>
          <w:p w14:paraId="3F8A34CB" w14:textId="1A0B6AE1" w:rsidR="00762FBF" w:rsidRPr="00C44695" w:rsidRDefault="00A92ED4" w:rsidP="006721D9">
            <w:pPr>
              <w:spacing w:after="120"/>
              <w:rPr>
                <w:rFonts w:eastAsia="Times New Roman" w:cstheme="minorHAnsi"/>
                <w:b/>
              </w:rPr>
            </w:pPr>
            <w:r w:rsidRPr="00953AF0">
              <w:rPr>
                <w:rFonts w:cstheme="minorHAnsi"/>
              </w:rPr>
              <w:t>I’ll</w:t>
            </w:r>
            <w:r w:rsidR="00281BD0" w:rsidRPr="00953AF0">
              <w:rPr>
                <w:rFonts w:cstheme="minorHAnsi"/>
              </w:rPr>
              <w:t xml:space="preserve"> </w:t>
            </w:r>
            <w:r w:rsidRPr="00953AF0">
              <w:rPr>
                <w:rFonts w:eastAsia="Times New Roman" w:cstheme="minorHAnsi"/>
              </w:rPr>
              <w:t>d</w:t>
            </w:r>
            <w:r w:rsidR="00762FBF" w:rsidRPr="00953AF0">
              <w:rPr>
                <w:rFonts w:eastAsia="Times New Roman" w:cstheme="minorHAnsi"/>
              </w:rPr>
              <w:t>efine self-regulation</w:t>
            </w:r>
            <w:r w:rsidR="00E57E70">
              <w:rPr>
                <w:rFonts w:eastAsia="Times New Roman" w:cstheme="minorHAnsi"/>
              </w:rPr>
              <w:t xml:space="preserve"> by writing </w:t>
            </w:r>
            <w:r w:rsidR="00762FBF" w:rsidRPr="00953AF0">
              <w:rPr>
                <w:rFonts w:eastAsia="Times New Roman" w:cstheme="minorHAnsi"/>
              </w:rPr>
              <w:t>the term and definition on the board</w:t>
            </w:r>
            <w:r w:rsidR="009F553D">
              <w:rPr>
                <w:rFonts w:eastAsia="Times New Roman" w:cstheme="minorHAnsi"/>
              </w:rPr>
              <w:t xml:space="preserve"> and briefly discussing the vocabulary included in the definition</w:t>
            </w:r>
            <w:r w:rsidR="00762FBF" w:rsidRPr="00953AF0">
              <w:rPr>
                <w:rFonts w:eastAsia="Times New Roman" w:cstheme="minorHAnsi"/>
              </w:rPr>
              <w:t xml:space="preserve">. </w:t>
            </w:r>
            <w:r w:rsidR="00762FBF" w:rsidRPr="00953AF0">
              <w:rPr>
                <w:rFonts w:eastAsia="Times New Roman" w:cstheme="minorHAnsi"/>
                <w:b/>
              </w:rPr>
              <w:t>Self-regulation: A proactive</w:t>
            </w:r>
            <w:r w:rsidR="00A608C1">
              <w:rPr>
                <w:rFonts w:eastAsia="Times New Roman" w:cstheme="minorHAnsi"/>
                <w:b/>
              </w:rPr>
              <w:t>,</w:t>
            </w:r>
            <w:r w:rsidR="00762FBF" w:rsidRPr="00953AF0">
              <w:rPr>
                <w:rFonts w:eastAsia="Times New Roman" w:cstheme="minorHAnsi"/>
                <w:b/>
              </w:rPr>
              <w:t xml:space="preserve"> self-directed process for attaining goals, learning skills, and accomplishing tasks.</w:t>
            </w:r>
            <w:r w:rsidR="006721D9">
              <w:rPr>
                <w:rFonts w:eastAsia="Times New Roman" w:cstheme="minorHAnsi"/>
                <w:b/>
              </w:rPr>
              <w:t xml:space="preserve"> </w:t>
            </w:r>
            <w:r w:rsidR="009F553D">
              <w:rPr>
                <w:rFonts w:eastAsia="Times New Roman" w:cstheme="minorHAnsi"/>
              </w:rPr>
              <w:t>In their math notebooks, each student will write their own definition for self-regulation. A few volunteers will share their definitions aloud.</w:t>
            </w:r>
          </w:p>
          <w:p w14:paraId="3444D162" w14:textId="2374F302" w:rsidR="008F0A11" w:rsidRPr="006721D9" w:rsidRDefault="009F553D" w:rsidP="006721D9">
            <w:pPr>
              <w:spacing w:after="120"/>
              <w:rPr>
                <w:rFonts w:cstheme="minorHAnsi"/>
              </w:rPr>
            </w:pPr>
            <w:r w:rsidRPr="006721D9">
              <w:rPr>
                <w:rFonts w:cstheme="minorHAnsi"/>
              </w:rPr>
              <w:t xml:space="preserve">Using the </w:t>
            </w:r>
            <w:hyperlink r:id="rId10" w:history="1">
              <w:r w:rsidRPr="006721D9">
                <w:rPr>
                  <w:rStyle w:val="Hyperlink"/>
                  <w:rFonts w:cstheme="minorHAnsi"/>
                </w:rPr>
                <w:t>Self-Regulation Poster</w:t>
              </w:r>
            </w:hyperlink>
            <w:r w:rsidRPr="006721D9">
              <w:rPr>
                <w:rFonts w:cstheme="minorHAnsi"/>
              </w:rPr>
              <w:t>, I’ll p</w:t>
            </w:r>
            <w:r w:rsidR="00281BD0" w:rsidRPr="006721D9">
              <w:rPr>
                <w:rFonts w:cstheme="minorHAnsi"/>
              </w:rPr>
              <w:t xml:space="preserve">oint out that there are four </w:t>
            </w:r>
            <w:r w:rsidR="00A608C1">
              <w:rPr>
                <w:rFonts w:cstheme="minorHAnsi"/>
              </w:rPr>
              <w:t xml:space="preserve">essential </w:t>
            </w:r>
            <w:r w:rsidR="00281BD0" w:rsidRPr="006721D9">
              <w:rPr>
                <w:rFonts w:cstheme="minorHAnsi"/>
              </w:rPr>
              <w:t>components</w:t>
            </w:r>
            <w:r w:rsidR="00190416" w:rsidRPr="006721D9">
              <w:rPr>
                <w:rFonts w:cstheme="minorHAnsi"/>
              </w:rPr>
              <w:t xml:space="preserve"> (main ideas or key points)</w:t>
            </w:r>
            <w:r w:rsidR="00281BD0" w:rsidRPr="006721D9">
              <w:rPr>
                <w:rFonts w:cstheme="minorHAnsi"/>
              </w:rPr>
              <w:t xml:space="preserve"> of self-regulation</w:t>
            </w:r>
            <w:r w:rsidR="00E57E70" w:rsidRPr="006721D9">
              <w:rPr>
                <w:rFonts w:cstheme="minorHAnsi"/>
              </w:rPr>
              <w:t>:</w:t>
            </w:r>
            <w:r w:rsidR="00281BD0" w:rsidRPr="006721D9">
              <w:rPr>
                <w:rFonts w:cstheme="minorHAnsi"/>
              </w:rPr>
              <w:t xml:space="preserve"> 1) make a </w:t>
            </w:r>
            <w:r w:rsidR="00281BD0" w:rsidRPr="006721D9">
              <w:rPr>
                <w:rFonts w:cstheme="minorHAnsi"/>
                <w:b/>
              </w:rPr>
              <w:t>plan</w:t>
            </w:r>
            <w:r w:rsidR="00281BD0" w:rsidRPr="006721D9">
              <w:rPr>
                <w:rFonts w:cstheme="minorHAnsi"/>
              </w:rPr>
              <w:t xml:space="preserve">, 2) </w:t>
            </w:r>
            <w:r w:rsidR="00281BD0" w:rsidRPr="006721D9">
              <w:rPr>
                <w:rFonts w:cstheme="minorHAnsi"/>
                <w:b/>
              </w:rPr>
              <w:t>monitor</w:t>
            </w:r>
            <w:r w:rsidR="00281BD0" w:rsidRPr="006721D9">
              <w:rPr>
                <w:rFonts w:cstheme="minorHAnsi"/>
              </w:rPr>
              <w:t xml:space="preserve"> your plan, 3) </w:t>
            </w:r>
            <w:r w:rsidR="00281BD0" w:rsidRPr="006721D9">
              <w:rPr>
                <w:rFonts w:cstheme="minorHAnsi"/>
                <w:b/>
              </w:rPr>
              <w:t>take control</w:t>
            </w:r>
            <w:r w:rsidR="00281BD0" w:rsidRPr="006721D9">
              <w:rPr>
                <w:rFonts w:cstheme="minorHAnsi"/>
              </w:rPr>
              <w:t xml:space="preserve"> and make changes to your plan if</w:t>
            </w:r>
            <w:r w:rsidR="00D679CF" w:rsidRPr="006721D9">
              <w:rPr>
                <w:rFonts w:cstheme="minorHAnsi"/>
              </w:rPr>
              <w:t>/when</w:t>
            </w:r>
            <w:r w:rsidR="00281BD0" w:rsidRPr="006721D9">
              <w:rPr>
                <w:rFonts w:cstheme="minorHAnsi"/>
              </w:rPr>
              <w:t xml:space="preserve"> needed, and 4) </w:t>
            </w:r>
            <w:r w:rsidR="00281BD0" w:rsidRPr="006721D9">
              <w:rPr>
                <w:rFonts w:cstheme="minorHAnsi"/>
                <w:b/>
              </w:rPr>
              <w:t>reflect</w:t>
            </w:r>
            <w:r w:rsidR="00281BD0" w:rsidRPr="006721D9">
              <w:rPr>
                <w:rFonts w:cstheme="minorHAnsi"/>
              </w:rPr>
              <w:t xml:space="preserve"> on what worked </w:t>
            </w:r>
            <w:r w:rsidR="00D679CF" w:rsidRPr="006721D9">
              <w:rPr>
                <w:rFonts w:cstheme="minorHAnsi"/>
              </w:rPr>
              <w:t xml:space="preserve">(to use in the future) </w:t>
            </w:r>
            <w:r w:rsidR="00281BD0" w:rsidRPr="006721D9">
              <w:rPr>
                <w:rFonts w:cstheme="minorHAnsi"/>
              </w:rPr>
              <w:t>and how it could be better</w:t>
            </w:r>
            <w:r w:rsidR="00D679CF" w:rsidRPr="006721D9">
              <w:rPr>
                <w:rFonts w:cstheme="minorHAnsi"/>
              </w:rPr>
              <w:t xml:space="preserve"> (changes you’d make in the future)</w:t>
            </w:r>
            <w:r w:rsidR="00281BD0" w:rsidRPr="006721D9">
              <w:rPr>
                <w:rFonts w:cstheme="minorHAnsi"/>
              </w:rPr>
              <w:t>.</w:t>
            </w:r>
          </w:p>
          <w:p w14:paraId="56EBB3FF" w14:textId="59E20D42" w:rsidR="00004CE4" w:rsidRPr="006721D9" w:rsidRDefault="0027309C" w:rsidP="006721D9">
            <w:pPr>
              <w:spacing w:after="120"/>
              <w:rPr>
                <w:rFonts w:cstheme="minorHAnsi"/>
              </w:rPr>
            </w:pPr>
            <w:r w:rsidRPr="006721D9">
              <w:rPr>
                <w:rFonts w:cstheme="minorHAnsi"/>
              </w:rPr>
              <w:t>While u</w:t>
            </w:r>
            <w:r w:rsidR="00281BD0" w:rsidRPr="006721D9">
              <w:rPr>
                <w:rFonts w:cstheme="minorHAnsi"/>
              </w:rPr>
              <w:t>sing the terminology of the competency,</w:t>
            </w:r>
            <w:r w:rsidR="00190416" w:rsidRPr="006721D9">
              <w:rPr>
                <w:rFonts w:cstheme="minorHAnsi"/>
              </w:rPr>
              <w:t xml:space="preserve"> I’ll</w:t>
            </w:r>
            <w:r w:rsidR="00281BD0" w:rsidRPr="006721D9">
              <w:rPr>
                <w:rFonts w:cstheme="minorHAnsi"/>
              </w:rPr>
              <w:t xml:space="preserve"> give an example from my own life of a time I made a plan (component #1) and as I monitored it (component #2), I realized things weren’t going as planned and I needed to adjust the plan. </w:t>
            </w:r>
            <w:r w:rsidRPr="006721D9">
              <w:rPr>
                <w:rFonts w:cstheme="minorHAnsi"/>
              </w:rPr>
              <w:t>I’ll t</w:t>
            </w:r>
            <w:r w:rsidR="00281BD0" w:rsidRPr="006721D9">
              <w:rPr>
                <w:rFonts w:cstheme="minorHAnsi"/>
              </w:rPr>
              <w:t xml:space="preserve">alk about </w:t>
            </w:r>
            <w:r w:rsidRPr="006721D9">
              <w:rPr>
                <w:rFonts w:cstheme="minorHAnsi"/>
              </w:rPr>
              <w:t xml:space="preserve">how </w:t>
            </w:r>
            <w:r w:rsidR="00281BD0" w:rsidRPr="006721D9">
              <w:rPr>
                <w:rFonts w:cstheme="minorHAnsi"/>
              </w:rPr>
              <w:t>I adjust</w:t>
            </w:r>
            <w:r w:rsidRPr="006721D9">
              <w:rPr>
                <w:rFonts w:cstheme="minorHAnsi"/>
              </w:rPr>
              <w:t>ed</w:t>
            </w:r>
            <w:r w:rsidR="00953AF0" w:rsidRPr="006721D9">
              <w:rPr>
                <w:rFonts w:cstheme="minorHAnsi"/>
              </w:rPr>
              <w:t xml:space="preserve"> </w:t>
            </w:r>
            <w:r w:rsidR="00281BD0" w:rsidRPr="006721D9">
              <w:rPr>
                <w:rFonts w:cstheme="minorHAnsi"/>
              </w:rPr>
              <w:t xml:space="preserve">my plan (component #3) and </w:t>
            </w:r>
            <w:r w:rsidR="0080429F" w:rsidRPr="006721D9">
              <w:rPr>
                <w:rFonts w:cstheme="minorHAnsi"/>
              </w:rPr>
              <w:t xml:space="preserve">lastly, I’ll walk them through my reflection on what went well in my plan and what might need to be changed in the </w:t>
            </w:r>
            <w:r w:rsidR="0080429F" w:rsidRPr="006721D9">
              <w:rPr>
                <w:rFonts w:cstheme="minorHAnsi"/>
              </w:rPr>
              <w:lastRenderedPageBreak/>
              <w:t xml:space="preserve">future </w:t>
            </w:r>
            <w:r w:rsidR="00281BD0" w:rsidRPr="006721D9">
              <w:rPr>
                <w:rFonts w:cstheme="minorHAnsi"/>
              </w:rPr>
              <w:t>(component #4).</w:t>
            </w:r>
            <w:r w:rsidR="00594020">
              <w:rPr>
                <w:rFonts w:cstheme="minorHAnsi"/>
              </w:rPr>
              <w:t xml:space="preserve"> </w:t>
            </w:r>
            <w:r w:rsidR="009F553D" w:rsidRPr="006721D9">
              <w:rPr>
                <w:rFonts w:cstheme="minorHAnsi"/>
              </w:rPr>
              <w:t>W</w:t>
            </w:r>
            <w:r w:rsidR="006E771F" w:rsidRPr="006721D9">
              <w:rPr>
                <w:rFonts w:cstheme="minorHAnsi"/>
              </w:rPr>
              <w:t xml:space="preserve">e’ll </w:t>
            </w:r>
            <w:r w:rsidR="00004CE4" w:rsidRPr="006721D9">
              <w:rPr>
                <w:rFonts w:cstheme="minorHAnsi"/>
              </w:rPr>
              <w:t>choral read the 4 essential components</w:t>
            </w:r>
            <w:r w:rsidR="00895842" w:rsidRPr="006721D9">
              <w:rPr>
                <w:rFonts w:cstheme="minorHAnsi"/>
              </w:rPr>
              <w:t xml:space="preserve"> together</w:t>
            </w:r>
            <w:r w:rsidR="006E771F" w:rsidRPr="006721D9">
              <w:rPr>
                <w:rFonts w:cstheme="minorHAnsi"/>
              </w:rPr>
              <w:t xml:space="preserve">, and </w:t>
            </w:r>
            <w:r w:rsidR="006721D9">
              <w:rPr>
                <w:rFonts w:cstheme="minorHAnsi"/>
              </w:rPr>
              <w:t>students</w:t>
            </w:r>
            <w:r w:rsidR="006E771F" w:rsidRPr="006721D9">
              <w:rPr>
                <w:rFonts w:cstheme="minorHAnsi"/>
              </w:rPr>
              <w:t xml:space="preserve"> will </w:t>
            </w:r>
            <w:r w:rsidR="009F553D" w:rsidRPr="006721D9">
              <w:rPr>
                <w:rFonts w:cstheme="minorHAnsi"/>
              </w:rPr>
              <w:t xml:space="preserve">write each component from </w:t>
            </w:r>
            <w:r w:rsidR="006E771F" w:rsidRPr="006721D9">
              <w:rPr>
                <w:rFonts w:cstheme="minorHAnsi"/>
              </w:rPr>
              <w:t xml:space="preserve">the poster to their </w:t>
            </w:r>
            <w:r w:rsidR="009F553D" w:rsidRPr="006721D9">
              <w:rPr>
                <w:rFonts w:cstheme="minorHAnsi"/>
              </w:rPr>
              <w:t>math notebooks</w:t>
            </w:r>
            <w:r w:rsidR="006E771F" w:rsidRPr="006721D9">
              <w:rPr>
                <w:rFonts w:cstheme="minorHAnsi"/>
              </w:rPr>
              <w:t>.</w:t>
            </w:r>
          </w:p>
          <w:p w14:paraId="66DF2C5E" w14:textId="50E7D72B" w:rsidR="00764F01" w:rsidRPr="00156E32" w:rsidRDefault="00004CE4" w:rsidP="00156E32">
            <w:pPr>
              <w:spacing w:after="120"/>
              <w:rPr>
                <w:rFonts w:cstheme="minorHAnsi"/>
              </w:rPr>
            </w:pPr>
            <w:r w:rsidRPr="00953AF0">
              <w:rPr>
                <w:rFonts w:cstheme="minorHAnsi"/>
              </w:rPr>
              <w:t>In subsequ</w:t>
            </w:r>
            <w:r w:rsidR="00156E32">
              <w:rPr>
                <w:rFonts w:cstheme="minorHAnsi"/>
              </w:rPr>
              <w:t>ent lessons in the unit, I will u</w:t>
            </w:r>
            <w:r w:rsidR="00764F01">
              <w:t>se a practical example from our math class to help students better understand probability while also emphasizing the importance of self-regulation for succeeding in math class.</w:t>
            </w:r>
            <w:r w:rsidR="00156E32">
              <w:t xml:space="preserve"> </w:t>
            </w:r>
            <w:r w:rsidR="00764F01">
              <w:t>I will give students data from last year’s probability unit, showing how many of 3 assignments in the unit each of the 20 students completed, and each student’s corresponding test score. The class will use this d</w:t>
            </w:r>
            <w:r w:rsidR="006721D9">
              <w:t>ata as the starting point for a small group</w:t>
            </w:r>
            <w:r w:rsidR="00764F01">
              <w:t xml:space="preserve"> experimental probability assignment (similar to the assignments described</w:t>
            </w:r>
            <w:r w:rsidR="00786BCE">
              <w:t xml:space="preserve"> </w:t>
            </w:r>
            <w:r w:rsidR="00764F01" w:rsidRPr="00786BCE">
              <w:t>here</w:t>
            </w:r>
            <w:r w:rsidR="00786BCE">
              <w:t xml:space="preserve">: </w:t>
            </w:r>
            <w:r w:rsidR="00786BCE" w:rsidRPr="00786BCE">
              <w:t>https://www.nederland.k12.tx.us/view/13108.pdf</w:t>
            </w:r>
            <w:r w:rsidR="00764F01">
              <w:t>) to calculate the probability of getting an ‘A,’ ‘B,’ or ‘C’ on the test if students submitted 0, 1, 2, or all 3 homework assignments.</w:t>
            </w:r>
            <w:r w:rsidR="00156E32">
              <w:t xml:space="preserve"> Then I will tell them the number of assignments that will be assigned for this year’s probability unit, and ask them to calculate how many of the assignments they would need to complete to earn their preferred test grade, based on the probabilities we just identified.</w:t>
            </w:r>
            <w:r w:rsidR="00594020">
              <w:rPr>
                <w:rFonts w:cstheme="minorHAnsi"/>
              </w:rPr>
              <w:t xml:space="preserve"> </w:t>
            </w:r>
            <w:r w:rsidR="00156E32">
              <w:t>I will conclude this exercise by reiterating that consistent homework completion gives students a higher probability of doing well on the test, and emphasize that self-regulation can help increase homework completion.</w:t>
            </w:r>
          </w:p>
          <w:p w14:paraId="056B4084" w14:textId="67203CF6" w:rsidR="00173B0E" w:rsidRPr="00594020" w:rsidRDefault="00594020" w:rsidP="00594020">
            <w:pPr>
              <w:spacing w:after="120"/>
              <w:rPr>
                <w:rFonts w:cstheme="minorHAnsi"/>
              </w:rPr>
            </w:pPr>
            <w:r w:rsidRPr="00594020">
              <w:rPr>
                <w:rFonts w:cstheme="minorHAnsi"/>
              </w:rPr>
              <w:t xml:space="preserve">Later in the unit, </w:t>
            </w:r>
            <w:r w:rsidR="00895842" w:rsidRPr="00594020">
              <w:rPr>
                <w:rFonts w:cstheme="minorHAnsi"/>
              </w:rPr>
              <w:t>I’ll model creating a self-regulation plan to study for the unit test</w:t>
            </w:r>
            <w:r w:rsidR="00480E3F" w:rsidRPr="00594020">
              <w:rPr>
                <w:rFonts w:cstheme="minorHAnsi"/>
              </w:rPr>
              <w:t xml:space="preserve"> </w:t>
            </w:r>
            <w:r w:rsidR="006321F9" w:rsidRPr="00594020">
              <w:rPr>
                <w:rFonts w:cstheme="minorHAnsi"/>
              </w:rPr>
              <w:t>by giving</w:t>
            </w:r>
            <w:r w:rsidR="00480E3F" w:rsidRPr="00594020">
              <w:rPr>
                <w:rFonts w:cstheme="minorHAnsi"/>
              </w:rPr>
              <w:t xml:space="preserve"> examples of what might be in my plan: timelines for studying some each day, reviewing notes and vocabulary terms, working problems, comparing answers with a study mate</w:t>
            </w:r>
            <w:r w:rsidR="00B035FE" w:rsidRPr="00594020">
              <w:rPr>
                <w:rFonts w:cstheme="minorHAnsi"/>
              </w:rPr>
              <w:t>, r</w:t>
            </w:r>
            <w:r w:rsidR="00480E3F" w:rsidRPr="00594020">
              <w:rPr>
                <w:rFonts w:cstheme="minorHAnsi"/>
              </w:rPr>
              <w:t xml:space="preserve">eminding myself each day </w:t>
            </w:r>
            <w:r w:rsidR="00B035FE" w:rsidRPr="00594020">
              <w:rPr>
                <w:rFonts w:cstheme="minorHAnsi"/>
              </w:rPr>
              <w:t xml:space="preserve">that I can master this material because </w:t>
            </w:r>
            <w:r w:rsidR="00480E3F" w:rsidRPr="00594020">
              <w:rPr>
                <w:rFonts w:cstheme="minorHAnsi"/>
              </w:rPr>
              <w:t>my ability is growing with my effort</w:t>
            </w:r>
            <w:r w:rsidR="00B035FE" w:rsidRPr="00594020">
              <w:rPr>
                <w:rFonts w:cstheme="minorHAnsi"/>
              </w:rPr>
              <w:t>,</w:t>
            </w:r>
            <w:r w:rsidR="006321F9" w:rsidRPr="00594020">
              <w:rPr>
                <w:rFonts w:cstheme="minorHAnsi"/>
              </w:rPr>
              <w:t xml:space="preserve"> etc. I’ll be sure to include the other components of self-regulation (monitor, adjust when needed</w:t>
            </w:r>
            <w:r w:rsidR="00B035FE" w:rsidRPr="00594020">
              <w:rPr>
                <w:rFonts w:cstheme="minorHAnsi"/>
              </w:rPr>
              <w:t>,</w:t>
            </w:r>
            <w:r w:rsidR="006321F9" w:rsidRPr="00594020">
              <w:rPr>
                <w:rFonts w:cstheme="minorHAnsi"/>
              </w:rPr>
              <w:t xml:space="preserve"> and reflect on what worked)</w:t>
            </w:r>
            <w:r w:rsidRPr="00594020">
              <w:rPr>
                <w:rFonts w:cstheme="minorHAnsi"/>
              </w:rPr>
              <w:t xml:space="preserve"> in my example</w:t>
            </w:r>
            <w:r w:rsidR="00F1625F" w:rsidRPr="00594020">
              <w:rPr>
                <w:rFonts w:cstheme="minorHAnsi"/>
              </w:rPr>
              <w:t>.</w:t>
            </w:r>
          </w:p>
        </w:tc>
      </w:tr>
      <w:tr w:rsidR="005C7F29" w:rsidRPr="00953AF0" w14:paraId="037517DB" w14:textId="77777777" w:rsidTr="00315108">
        <w:tc>
          <w:tcPr>
            <w:tcW w:w="3055" w:type="dxa"/>
          </w:tcPr>
          <w:p w14:paraId="547212BC" w14:textId="12166C2F" w:rsidR="007D7ECC" w:rsidRPr="00953AF0" w:rsidRDefault="005B73F4">
            <w:pPr>
              <w:rPr>
                <w:rFonts w:cstheme="minorHAnsi"/>
              </w:rPr>
            </w:pPr>
            <w:r>
              <w:rPr>
                <w:rFonts w:cstheme="minorHAnsi"/>
              </w:rPr>
              <w:lastRenderedPageBreak/>
              <w:t xml:space="preserve">2. </w:t>
            </w:r>
            <w:r w:rsidR="00CA4AD4" w:rsidRPr="00953AF0">
              <w:rPr>
                <w:rFonts w:cstheme="minorHAnsi"/>
              </w:rPr>
              <w:t xml:space="preserve">How will you guide students to determine how the competency </w:t>
            </w:r>
            <w:r w:rsidR="00CA4AD4" w:rsidRPr="00953AF0">
              <w:rPr>
                <w:rFonts w:cstheme="minorHAnsi"/>
                <w:u w:val="single"/>
              </w:rPr>
              <w:t>applies to them personally</w:t>
            </w:r>
            <w:r w:rsidR="00CA4AD4" w:rsidRPr="00953AF0">
              <w:rPr>
                <w:rFonts w:cstheme="minorHAnsi"/>
              </w:rPr>
              <w:t xml:space="preserve"> (e.g., in school, relationships, career, college)?</w:t>
            </w:r>
          </w:p>
        </w:tc>
        <w:tc>
          <w:tcPr>
            <w:tcW w:w="7920" w:type="dxa"/>
          </w:tcPr>
          <w:p w14:paraId="37459515" w14:textId="727A26AC" w:rsidR="001302AC" w:rsidRPr="00953AF0" w:rsidRDefault="00173B0E" w:rsidP="00A608C1">
            <w:pPr>
              <w:spacing w:after="120"/>
              <w:rPr>
                <w:rFonts w:cstheme="minorHAnsi"/>
              </w:rPr>
            </w:pPr>
            <w:r w:rsidRPr="00953AF0">
              <w:rPr>
                <w:rFonts w:cstheme="minorHAnsi"/>
              </w:rPr>
              <w:t xml:space="preserve">At some point in the unit, </w:t>
            </w:r>
            <w:r w:rsidR="00B85731" w:rsidRPr="00953AF0">
              <w:rPr>
                <w:rFonts w:cstheme="minorHAnsi"/>
              </w:rPr>
              <w:t xml:space="preserve">I will point out that we have been applying self-regulation to our math class, but to fully understand and develop </w:t>
            </w:r>
            <w:r w:rsidR="00B035FE">
              <w:rPr>
                <w:rFonts w:cstheme="minorHAnsi"/>
              </w:rPr>
              <w:t>self-regulation</w:t>
            </w:r>
            <w:r w:rsidR="00B85731" w:rsidRPr="00953AF0">
              <w:rPr>
                <w:rFonts w:cstheme="minorHAnsi"/>
              </w:rPr>
              <w:t xml:space="preserve">, </w:t>
            </w:r>
            <w:r w:rsidR="00B035FE">
              <w:rPr>
                <w:rFonts w:cstheme="minorHAnsi"/>
              </w:rPr>
              <w:t>they</w:t>
            </w:r>
            <w:r w:rsidR="00B85731" w:rsidRPr="00953AF0">
              <w:rPr>
                <w:rFonts w:cstheme="minorHAnsi"/>
              </w:rPr>
              <w:t xml:space="preserve"> </w:t>
            </w:r>
            <w:r w:rsidR="00B035FE">
              <w:rPr>
                <w:rFonts w:cstheme="minorHAnsi"/>
              </w:rPr>
              <w:t>need to</w:t>
            </w:r>
            <w:r w:rsidR="00B85731" w:rsidRPr="00953AF0">
              <w:rPr>
                <w:rFonts w:cstheme="minorHAnsi"/>
              </w:rPr>
              <w:t xml:space="preserve"> know when and how to use it in their own li</w:t>
            </w:r>
            <w:r w:rsidR="00B035FE">
              <w:rPr>
                <w:rFonts w:cstheme="minorHAnsi"/>
              </w:rPr>
              <w:t>v</w:t>
            </w:r>
            <w:r w:rsidR="00B85731" w:rsidRPr="00953AF0">
              <w:rPr>
                <w:rFonts w:cstheme="minorHAnsi"/>
              </w:rPr>
              <w:t>e</w:t>
            </w:r>
            <w:r w:rsidR="00B035FE">
              <w:rPr>
                <w:rFonts w:cstheme="minorHAnsi"/>
              </w:rPr>
              <w:t>s</w:t>
            </w:r>
            <w:r w:rsidR="00B85731" w:rsidRPr="00953AF0">
              <w:rPr>
                <w:rFonts w:cstheme="minorHAnsi"/>
              </w:rPr>
              <w:t xml:space="preserve">. Working in small groups (3 to 4 people), </w:t>
            </w:r>
            <w:r w:rsidR="00A608C1">
              <w:rPr>
                <w:rFonts w:cstheme="minorHAnsi"/>
              </w:rPr>
              <w:t>students</w:t>
            </w:r>
            <w:r w:rsidR="00A608C1" w:rsidRPr="00953AF0">
              <w:rPr>
                <w:rFonts w:cstheme="minorHAnsi"/>
              </w:rPr>
              <w:t xml:space="preserve"> </w:t>
            </w:r>
            <w:r w:rsidR="00B85731" w:rsidRPr="00953AF0">
              <w:rPr>
                <w:rFonts w:cstheme="minorHAnsi"/>
              </w:rPr>
              <w:t>will gen</w:t>
            </w:r>
            <w:r w:rsidR="00D27881" w:rsidRPr="00953AF0">
              <w:rPr>
                <w:rFonts w:cstheme="minorHAnsi"/>
              </w:rPr>
              <w:t>erate ideas of where being able to self-regulate could be helpful</w:t>
            </w:r>
            <w:r w:rsidR="00B035FE">
              <w:rPr>
                <w:rFonts w:cstheme="minorHAnsi"/>
              </w:rPr>
              <w:t>,</w:t>
            </w:r>
            <w:r w:rsidR="00D27881" w:rsidRPr="00953AF0">
              <w:rPr>
                <w:rFonts w:cstheme="minorHAnsi"/>
              </w:rPr>
              <w:t xml:space="preserve"> such as applying for a job, saving money for a new piece of technology, trying out for a sports team</w:t>
            </w:r>
            <w:r w:rsidR="00B035FE">
              <w:rPr>
                <w:rFonts w:cstheme="minorHAnsi"/>
              </w:rPr>
              <w:t>,</w:t>
            </w:r>
            <w:r w:rsidR="00D27881" w:rsidRPr="00953AF0">
              <w:rPr>
                <w:rFonts w:cstheme="minorHAnsi"/>
              </w:rPr>
              <w:t xml:space="preserve"> etc.</w:t>
            </w:r>
            <w:r w:rsidR="001302AC" w:rsidRPr="00953AF0">
              <w:rPr>
                <w:rFonts w:cstheme="minorHAnsi"/>
              </w:rPr>
              <w:t xml:space="preserve"> </w:t>
            </w:r>
            <w:r w:rsidR="004403B3">
              <w:rPr>
                <w:rFonts w:cstheme="minorHAnsi"/>
              </w:rPr>
              <w:t>I will incorporate additional real-life probability examples throughout the unit, using data such as the number of job applications completed and probability of being offered a job. I will tie many of these examples to self-regulation, addressing each component.</w:t>
            </w:r>
          </w:p>
        </w:tc>
      </w:tr>
      <w:tr w:rsidR="00CA4AD4" w:rsidRPr="00953AF0" w14:paraId="3164B9C6" w14:textId="77777777" w:rsidTr="00315108">
        <w:tc>
          <w:tcPr>
            <w:tcW w:w="3055" w:type="dxa"/>
          </w:tcPr>
          <w:p w14:paraId="722D5E5C" w14:textId="37EDCE46" w:rsidR="00CA4AD4" w:rsidRPr="00953AF0" w:rsidRDefault="005B73F4" w:rsidP="00CA4AD4">
            <w:pPr>
              <w:rPr>
                <w:rFonts w:cstheme="minorHAnsi"/>
              </w:rPr>
            </w:pPr>
            <w:r>
              <w:rPr>
                <w:rFonts w:cstheme="minorHAnsi"/>
              </w:rPr>
              <w:t xml:space="preserve">3. </w:t>
            </w:r>
            <w:r w:rsidR="00CA4AD4" w:rsidRPr="00953AF0">
              <w:rPr>
                <w:rFonts w:cstheme="minorHAnsi"/>
              </w:rPr>
              <w:t xml:space="preserve">How will you facilitate </w:t>
            </w:r>
            <w:r w:rsidR="00CA4AD4" w:rsidRPr="00953AF0">
              <w:rPr>
                <w:rFonts w:cstheme="minorHAnsi"/>
                <w:u w:val="single"/>
              </w:rPr>
              <w:t>students’ reflection on their strengths and challenges</w:t>
            </w:r>
            <w:r w:rsidR="00CA4AD4" w:rsidRPr="00953AF0">
              <w:rPr>
                <w:rFonts w:cstheme="minorHAnsi"/>
              </w:rPr>
              <w:t xml:space="preserve"> related to the competency components?</w:t>
            </w:r>
          </w:p>
        </w:tc>
        <w:tc>
          <w:tcPr>
            <w:tcW w:w="7920" w:type="dxa"/>
          </w:tcPr>
          <w:p w14:paraId="5189E00A" w14:textId="4811C8F8" w:rsidR="00CA4AD4" w:rsidRPr="004403B3" w:rsidRDefault="00E52FF8" w:rsidP="00E52FF8">
            <w:pPr>
              <w:spacing w:after="120"/>
              <w:rPr>
                <w:rFonts w:cstheme="minorHAnsi"/>
                <w:highlight w:val="yellow"/>
              </w:rPr>
            </w:pPr>
            <w:r>
              <w:t xml:space="preserve">I will administer the </w:t>
            </w:r>
            <w:hyperlink r:id="rId11" w:history="1">
              <w:r w:rsidRPr="00C65E96">
                <w:rPr>
                  <w:rStyle w:val="Hyperlink"/>
                </w:rPr>
                <w:t>Self-Regulation Questionnaire</w:t>
              </w:r>
            </w:hyperlink>
            <w:r>
              <w:t xml:space="preserve"> to students, making sure that they understand that although this questionnaire isn’t specific to math, it can tell them a lot about which components they are successfully applying, and which components they need to work on. Students will write their percentage for each component in their math notebooks. They will write a brief reflection on what they think the results mean.</w:t>
            </w:r>
          </w:p>
        </w:tc>
      </w:tr>
      <w:tr w:rsidR="001F63A8" w:rsidRPr="00953AF0" w14:paraId="52AC3336" w14:textId="77777777" w:rsidTr="00315108">
        <w:tc>
          <w:tcPr>
            <w:tcW w:w="3055" w:type="dxa"/>
          </w:tcPr>
          <w:p w14:paraId="47AA8425" w14:textId="3DCA9BB4" w:rsidR="001F63A8" w:rsidRPr="00953AF0" w:rsidRDefault="005B73F4" w:rsidP="001F63A8">
            <w:pPr>
              <w:rPr>
                <w:rFonts w:cstheme="minorHAnsi"/>
              </w:rPr>
            </w:pPr>
            <w:r>
              <w:rPr>
                <w:rFonts w:cstheme="minorHAnsi"/>
              </w:rPr>
              <w:t xml:space="preserve">4. </w:t>
            </w:r>
            <w:r w:rsidR="00E60875" w:rsidRPr="00953AF0">
              <w:rPr>
                <w:rFonts w:cstheme="minorHAnsi"/>
              </w:rPr>
              <w:t xml:space="preserve">How will you have students </w:t>
            </w:r>
            <w:r w:rsidR="00E60875" w:rsidRPr="00953AF0">
              <w:rPr>
                <w:rFonts w:cstheme="minorHAnsi"/>
                <w:u w:val="single"/>
              </w:rPr>
              <w:t>practice the competency</w:t>
            </w:r>
            <w:r w:rsidR="00E60875" w:rsidRPr="00953AF0">
              <w:rPr>
                <w:rFonts w:cstheme="minorHAnsi"/>
              </w:rPr>
              <w:t>, including each component, over time?</w:t>
            </w:r>
          </w:p>
        </w:tc>
        <w:tc>
          <w:tcPr>
            <w:tcW w:w="7920" w:type="dxa"/>
          </w:tcPr>
          <w:p w14:paraId="71B051BD" w14:textId="3E79BEB7" w:rsidR="00C12CCB" w:rsidRPr="00C12CCB" w:rsidRDefault="00C12CCB" w:rsidP="00594020">
            <w:pPr>
              <w:spacing w:after="120"/>
              <w:rPr>
                <w:rFonts w:cstheme="minorHAnsi"/>
              </w:rPr>
            </w:pPr>
            <w:r w:rsidRPr="00C12CCB">
              <w:rPr>
                <w:rFonts w:cstheme="minorHAnsi"/>
              </w:rPr>
              <w:t>Each student will create</w:t>
            </w:r>
            <w:r w:rsidR="00594020" w:rsidRPr="00C12CCB">
              <w:rPr>
                <w:rFonts w:cstheme="minorHAnsi"/>
              </w:rPr>
              <w:t xml:space="preserve"> a self-regulation plan to complete tonight’s homework</w:t>
            </w:r>
            <w:r w:rsidRPr="00C12CCB">
              <w:rPr>
                <w:rFonts w:cstheme="minorHAnsi"/>
              </w:rPr>
              <w:t xml:space="preserve"> (for all classes)</w:t>
            </w:r>
            <w:r w:rsidR="00C050F9">
              <w:rPr>
                <w:rFonts w:cstheme="minorHAnsi"/>
              </w:rPr>
              <w:t xml:space="preserve"> with the following steps:</w:t>
            </w:r>
          </w:p>
          <w:p w14:paraId="148ADAD7" w14:textId="5231BBC4" w:rsidR="00C12CCB" w:rsidRPr="00C12CCB" w:rsidRDefault="00C12CCB" w:rsidP="00A608C1">
            <w:pPr>
              <w:pStyle w:val="ListParagraph"/>
              <w:numPr>
                <w:ilvl w:val="0"/>
                <w:numId w:val="15"/>
              </w:numPr>
              <w:ind w:left="547" w:hanging="259"/>
              <w:contextualSpacing w:val="0"/>
              <w:rPr>
                <w:rFonts w:cstheme="minorHAnsi"/>
              </w:rPr>
            </w:pPr>
            <w:r w:rsidRPr="00C12CCB">
              <w:rPr>
                <w:rFonts w:cstheme="minorHAnsi"/>
                <w:b/>
              </w:rPr>
              <w:t xml:space="preserve">Making a plan </w:t>
            </w:r>
            <w:r w:rsidRPr="00C12CCB">
              <w:rPr>
                <w:rFonts w:cstheme="minorHAnsi"/>
              </w:rPr>
              <w:t xml:space="preserve">– Knowing what I want to accomplish </w:t>
            </w:r>
            <w:r w:rsidRPr="00C12CCB">
              <w:rPr>
                <w:rFonts w:cstheme="minorHAnsi"/>
                <w:b/>
              </w:rPr>
              <w:t>and</w:t>
            </w:r>
            <w:r w:rsidRPr="00C12CCB">
              <w:rPr>
                <w:rFonts w:cstheme="minorHAnsi"/>
              </w:rPr>
              <w:t xml:space="preserve"> the steps I will take. Their plans must address each of the follow</w:t>
            </w:r>
            <w:r w:rsidR="00A608C1">
              <w:rPr>
                <w:rFonts w:cstheme="minorHAnsi"/>
              </w:rPr>
              <w:t>ing</w:t>
            </w:r>
            <w:r w:rsidRPr="00C12CCB">
              <w:rPr>
                <w:rFonts w:cstheme="minorHAnsi"/>
              </w:rPr>
              <w:t xml:space="preserve"> questions:</w:t>
            </w:r>
          </w:p>
          <w:p w14:paraId="5FFC271E" w14:textId="3B7F0559" w:rsidR="00BB4354" w:rsidRPr="00C12CCB" w:rsidRDefault="00C050F9" w:rsidP="00C12CCB">
            <w:pPr>
              <w:numPr>
                <w:ilvl w:val="0"/>
                <w:numId w:val="16"/>
              </w:numPr>
              <w:tabs>
                <w:tab w:val="clear" w:pos="720"/>
                <w:tab w:val="num" w:pos="881"/>
              </w:tabs>
              <w:ind w:left="971" w:hanging="199"/>
              <w:rPr>
                <w:rFonts w:cstheme="minorHAnsi"/>
              </w:rPr>
            </w:pPr>
            <w:r>
              <w:rPr>
                <w:rFonts w:cstheme="minorHAnsi"/>
              </w:rPr>
              <w:t xml:space="preserve"> What homework do you have?</w:t>
            </w:r>
          </w:p>
          <w:p w14:paraId="67758FCD" w14:textId="12FCEDC5" w:rsidR="00BB4354" w:rsidRPr="00C12CCB" w:rsidRDefault="00C050F9" w:rsidP="00C12CCB">
            <w:pPr>
              <w:numPr>
                <w:ilvl w:val="0"/>
                <w:numId w:val="16"/>
              </w:numPr>
              <w:tabs>
                <w:tab w:val="clear" w:pos="720"/>
                <w:tab w:val="num" w:pos="881"/>
              </w:tabs>
              <w:ind w:left="971" w:hanging="199"/>
              <w:rPr>
                <w:rFonts w:cstheme="minorHAnsi"/>
              </w:rPr>
            </w:pPr>
            <w:r>
              <w:rPr>
                <w:rFonts w:cstheme="minorHAnsi"/>
              </w:rPr>
              <w:t xml:space="preserve"> </w:t>
            </w:r>
            <w:r w:rsidR="00C1089B" w:rsidRPr="00C12CCB">
              <w:rPr>
                <w:rFonts w:cstheme="minorHAnsi"/>
              </w:rPr>
              <w:t xml:space="preserve">How long do you think it will take to finish </w:t>
            </w:r>
            <w:r w:rsidR="00C12CCB">
              <w:rPr>
                <w:rFonts w:cstheme="minorHAnsi"/>
              </w:rPr>
              <w:t>each assignment</w:t>
            </w:r>
            <w:r>
              <w:rPr>
                <w:rFonts w:cstheme="minorHAnsi"/>
              </w:rPr>
              <w:t>?</w:t>
            </w:r>
          </w:p>
          <w:p w14:paraId="241A8683" w14:textId="0C3A4828" w:rsidR="00BB4354" w:rsidRPr="00C12CCB" w:rsidRDefault="00C050F9" w:rsidP="00C12CCB">
            <w:pPr>
              <w:numPr>
                <w:ilvl w:val="0"/>
                <w:numId w:val="16"/>
              </w:numPr>
              <w:tabs>
                <w:tab w:val="clear" w:pos="720"/>
                <w:tab w:val="num" w:pos="881"/>
              </w:tabs>
              <w:ind w:left="971" w:hanging="199"/>
              <w:rPr>
                <w:rFonts w:cstheme="minorHAnsi"/>
              </w:rPr>
            </w:pPr>
            <w:r>
              <w:rPr>
                <w:rFonts w:cstheme="minorHAnsi"/>
              </w:rPr>
              <w:t xml:space="preserve"> </w:t>
            </w:r>
            <w:r w:rsidR="00C1089B" w:rsidRPr="00C12CCB">
              <w:rPr>
                <w:rFonts w:cstheme="minorHAnsi"/>
              </w:rPr>
              <w:t>What else</w:t>
            </w:r>
            <w:r>
              <w:rPr>
                <w:rFonts w:cstheme="minorHAnsi"/>
              </w:rPr>
              <w:t xml:space="preserve"> do you have planned for today?</w:t>
            </w:r>
          </w:p>
          <w:p w14:paraId="28A71DAB" w14:textId="32EED2BD" w:rsidR="00BB4354" w:rsidRPr="00C12CCB" w:rsidRDefault="00C050F9" w:rsidP="00C12CCB">
            <w:pPr>
              <w:numPr>
                <w:ilvl w:val="0"/>
                <w:numId w:val="16"/>
              </w:numPr>
              <w:tabs>
                <w:tab w:val="clear" w:pos="720"/>
                <w:tab w:val="num" w:pos="881"/>
              </w:tabs>
              <w:ind w:left="971" w:hanging="199"/>
              <w:rPr>
                <w:rFonts w:cstheme="minorHAnsi"/>
              </w:rPr>
            </w:pPr>
            <w:r>
              <w:rPr>
                <w:rFonts w:cstheme="minorHAnsi"/>
              </w:rPr>
              <w:t xml:space="preserve"> </w:t>
            </w:r>
            <w:r w:rsidR="00C1089B" w:rsidRPr="00C12CCB">
              <w:rPr>
                <w:rFonts w:cstheme="minorHAnsi"/>
              </w:rPr>
              <w:t xml:space="preserve">When will you </w:t>
            </w:r>
            <w:r>
              <w:rPr>
                <w:rFonts w:cstheme="minorHAnsi"/>
              </w:rPr>
              <w:t>start working on your homework?</w:t>
            </w:r>
          </w:p>
          <w:p w14:paraId="2E29E6F0" w14:textId="0F177CF2" w:rsidR="00BB4354" w:rsidRPr="00C12CCB" w:rsidRDefault="00C050F9" w:rsidP="00C12CCB">
            <w:pPr>
              <w:numPr>
                <w:ilvl w:val="0"/>
                <w:numId w:val="16"/>
              </w:numPr>
              <w:tabs>
                <w:tab w:val="clear" w:pos="720"/>
                <w:tab w:val="num" w:pos="881"/>
              </w:tabs>
              <w:ind w:left="971" w:hanging="199"/>
              <w:rPr>
                <w:rFonts w:cstheme="minorHAnsi"/>
              </w:rPr>
            </w:pPr>
            <w:r>
              <w:rPr>
                <w:rFonts w:cstheme="minorHAnsi"/>
              </w:rPr>
              <w:t xml:space="preserve"> </w:t>
            </w:r>
            <w:r w:rsidR="00C1089B" w:rsidRPr="00C12CCB">
              <w:rPr>
                <w:rFonts w:cstheme="minorHAnsi"/>
              </w:rPr>
              <w:t>Where will you work on it?</w:t>
            </w:r>
          </w:p>
          <w:p w14:paraId="188D5969" w14:textId="1321130E" w:rsidR="00BB4354" w:rsidRPr="00C12CCB" w:rsidRDefault="00C050F9" w:rsidP="00C12CCB">
            <w:pPr>
              <w:numPr>
                <w:ilvl w:val="0"/>
                <w:numId w:val="16"/>
              </w:numPr>
              <w:tabs>
                <w:tab w:val="clear" w:pos="720"/>
                <w:tab w:val="num" w:pos="881"/>
              </w:tabs>
              <w:ind w:left="971" w:hanging="199"/>
              <w:rPr>
                <w:rFonts w:cstheme="minorHAnsi"/>
              </w:rPr>
            </w:pPr>
            <w:r>
              <w:rPr>
                <w:rFonts w:cstheme="minorHAnsi"/>
              </w:rPr>
              <w:t xml:space="preserve"> </w:t>
            </w:r>
            <w:r w:rsidR="00C1089B" w:rsidRPr="00C12CCB">
              <w:rPr>
                <w:rFonts w:cstheme="minorHAnsi"/>
              </w:rPr>
              <w:t>What distractions</w:t>
            </w:r>
            <w:r>
              <w:rPr>
                <w:rFonts w:cstheme="minorHAnsi"/>
              </w:rPr>
              <w:t xml:space="preserve"> are likely to get in your way?</w:t>
            </w:r>
          </w:p>
          <w:p w14:paraId="01ABCAEB" w14:textId="76E4A9F8" w:rsidR="00BB4354" w:rsidRPr="00C12CCB" w:rsidRDefault="00C050F9" w:rsidP="00C12CCB">
            <w:pPr>
              <w:numPr>
                <w:ilvl w:val="0"/>
                <w:numId w:val="16"/>
              </w:numPr>
              <w:tabs>
                <w:tab w:val="clear" w:pos="720"/>
                <w:tab w:val="num" w:pos="881"/>
              </w:tabs>
              <w:ind w:left="971" w:hanging="199"/>
              <w:rPr>
                <w:rFonts w:cstheme="minorHAnsi"/>
              </w:rPr>
            </w:pPr>
            <w:r>
              <w:rPr>
                <w:rFonts w:cstheme="minorHAnsi"/>
              </w:rPr>
              <w:lastRenderedPageBreak/>
              <w:t xml:space="preserve"> </w:t>
            </w:r>
            <w:r w:rsidR="00C1089B" w:rsidRPr="00C12CCB">
              <w:rPr>
                <w:rFonts w:cstheme="minorHAnsi"/>
              </w:rPr>
              <w:t>How will you reduce o</w:t>
            </w:r>
            <w:r>
              <w:rPr>
                <w:rFonts w:cstheme="minorHAnsi"/>
              </w:rPr>
              <w:t>r eliminate these distractions?</w:t>
            </w:r>
          </w:p>
          <w:p w14:paraId="36944E92" w14:textId="3D597D8A" w:rsidR="00BB4354" w:rsidRPr="00C12CCB" w:rsidRDefault="00C050F9" w:rsidP="00C12CCB">
            <w:pPr>
              <w:numPr>
                <w:ilvl w:val="0"/>
                <w:numId w:val="16"/>
              </w:numPr>
              <w:tabs>
                <w:tab w:val="clear" w:pos="720"/>
                <w:tab w:val="num" w:pos="881"/>
              </w:tabs>
              <w:ind w:left="971" w:hanging="199"/>
              <w:rPr>
                <w:rFonts w:cstheme="minorHAnsi"/>
              </w:rPr>
            </w:pPr>
            <w:r>
              <w:rPr>
                <w:rFonts w:cstheme="minorHAnsi"/>
              </w:rPr>
              <w:t xml:space="preserve"> Will you need breaks?</w:t>
            </w:r>
          </w:p>
          <w:p w14:paraId="72970F87" w14:textId="2D31E715" w:rsidR="00BB4354" w:rsidRPr="00C12CCB" w:rsidRDefault="00C050F9" w:rsidP="00C12CCB">
            <w:pPr>
              <w:numPr>
                <w:ilvl w:val="0"/>
                <w:numId w:val="16"/>
              </w:numPr>
              <w:tabs>
                <w:tab w:val="clear" w:pos="720"/>
                <w:tab w:val="num" w:pos="881"/>
              </w:tabs>
              <w:ind w:left="971" w:hanging="199"/>
              <w:rPr>
                <w:rFonts w:cstheme="minorHAnsi"/>
              </w:rPr>
            </w:pPr>
            <w:r>
              <w:rPr>
                <w:rFonts w:cstheme="minorHAnsi"/>
              </w:rPr>
              <w:t xml:space="preserve"> </w:t>
            </w:r>
            <w:r w:rsidR="00C1089B" w:rsidRPr="00C12CCB">
              <w:rPr>
                <w:rFonts w:cstheme="minorHAnsi"/>
              </w:rPr>
              <w:t>When will you take these breaks; how long will they last?</w:t>
            </w:r>
          </w:p>
          <w:p w14:paraId="283BB2BE" w14:textId="6E7AE333" w:rsidR="00BB4354" w:rsidRPr="00C12CCB" w:rsidRDefault="00C050F9" w:rsidP="00C12CCB">
            <w:pPr>
              <w:numPr>
                <w:ilvl w:val="0"/>
                <w:numId w:val="16"/>
              </w:numPr>
              <w:tabs>
                <w:tab w:val="clear" w:pos="720"/>
                <w:tab w:val="num" w:pos="881"/>
              </w:tabs>
              <w:ind w:left="971" w:hanging="199"/>
              <w:rPr>
                <w:rFonts w:cstheme="minorHAnsi"/>
              </w:rPr>
            </w:pPr>
            <w:r>
              <w:rPr>
                <w:rFonts w:cstheme="minorHAnsi"/>
              </w:rPr>
              <w:t xml:space="preserve"> </w:t>
            </w:r>
            <w:r w:rsidR="00C1089B" w:rsidRPr="00C12CCB">
              <w:rPr>
                <w:rFonts w:cstheme="minorHAnsi"/>
              </w:rPr>
              <w:t>When will you have the homework done?</w:t>
            </w:r>
          </w:p>
          <w:p w14:paraId="48781E3C" w14:textId="20B9F697" w:rsidR="00C12CCB" w:rsidRPr="00C12CCB" w:rsidRDefault="00C12CCB" w:rsidP="00A608C1">
            <w:pPr>
              <w:pStyle w:val="ListParagraph"/>
              <w:numPr>
                <w:ilvl w:val="0"/>
                <w:numId w:val="15"/>
              </w:numPr>
              <w:spacing w:after="120"/>
              <w:ind w:left="547" w:hanging="259"/>
              <w:contextualSpacing w:val="0"/>
              <w:rPr>
                <w:rFonts w:cstheme="minorHAnsi"/>
              </w:rPr>
            </w:pPr>
            <w:r w:rsidRPr="00C12CCB">
              <w:rPr>
                <w:rFonts w:cstheme="minorHAnsi"/>
                <w:b/>
              </w:rPr>
              <w:t xml:space="preserve">Monitoring the plan </w:t>
            </w:r>
            <w:r w:rsidRPr="00C12CCB">
              <w:rPr>
                <w:rFonts w:cstheme="minorHAnsi"/>
              </w:rPr>
              <w:t xml:space="preserve">– Tracking how I </w:t>
            </w:r>
            <w:r w:rsidR="00A608C1">
              <w:rPr>
                <w:rFonts w:cstheme="minorHAnsi"/>
              </w:rPr>
              <w:t xml:space="preserve">am </w:t>
            </w:r>
            <w:r w:rsidRPr="00C12CCB">
              <w:rPr>
                <w:rFonts w:cstheme="minorHAnsi"/>
              </w:rPr>
              <w:t>doing on my plan and the progress that I’m making.</w:t>
            </w:r>
            <w:r>
              <w:rPr>
                <w:rFonts w:cstheme="minorHAnsi"/>
              </w:rPr>
              <w:t xml:space="preserve"> Students will determine how they will monitor their plans. Examples might include setting a timer for every 15 minutes to see if they are on track, crossing off assignments as they are completed, or asking a parent to check in every half hour to discuss progress.</w:t>
            </w:r>
          </w:p>
          <w:p w14:paraId="432CB339" w14:textId="1BF25FF8" w:rsidR="00C12CCB" w:rsidRPr="00C12CCB" w:rsidRDefault="00C12CCB" w:rsidP="00A608C1">
            <w:pPr>
              <w:pStyle w:val="ListParagraph"/>
              <w:numPr>
                <w:ilvl w:val="0"/>
                <w:numId w:val="15"/>
              </w:numPr>
              <w:spacing w:after="120"/>
              <w:ind w:left="547" w:hanging="259"/>
              <w:contextualSpacing w:val="0"/>
              <w:rPr>
                <w:rFonts w:cstheme="minorHAnsi"/>
              </w:rPr>
            </w:pPr>
            <w:r w:rsidRPr="00C12CCB">
              <w:rPr>
                <w:rFonts w:cstheme="minorHAnsi"/>
                <w:b/>
              </w:rPr>
              <w:t>Taking control and making changes if necessary</w:t>
            </w:r>
            <w:r w:rsidRPr="00C12CCB">
              <w:rPr>
                <w:rFonts w:cstheme="minorHAnsi"/>
              </w:rPr>
              <w:t xml:space="preserve"> – Identifying what needs to change and incorporating changes in order to accomplish my plan.</w:t>
            </w:r>
            <w:r>
              <w:rPr>
                <w:rFonts w:cstheme="minorHAnsi"/>
              </w:rPr>
              <w:t xml:space="preserve"> Students will determine what they will do if they aren’t accomplishing everything as quickly as they anticipated or if they need help. Each student will identify a strategy </w:t>
            </w:r>
            <w:r w:rsidR="00A608C1">
              <w:rPr>
                <w:rFonts w:cstheme="minorHAnsi"/>
              </w:rPr>
              <w:t xml:space="preserve">for what to do </w:t>
            </w:r>
            <w:r>
              <w:rPr>
                <w:rFonts w:cstheme="minorHAnsi"/>
              </w:rPr>
              <w:t xml:space="preserve">if they don’t understand part of an assignment. Examples might include reviewing the class website </w:t>
            </w:r>
            <w:r w:rsidR="00C050F9">
              <w:rPr>
                <w:rFonts w:cstheme="minorHAnsi"/>
              </w:rPr>
              <w:t>directions or calling a friend.</w:t>
            </w:r>
          </w:p>
          <w:p w14:paraId="24E459DD" w14:textId="2BB256FB" w:rsidR="00C12CCB" w:rsidRPr="00C12CCB" w:rsidRDefault="00C12CCB" w:rsidP="00A608C1">
            <w:pPr>
              <w:pStyle w:val="ListParagraph"/>
              <w:numPr>
                <w:ilvl w:val="0"/>
                <w:numId w:val="15"/>
              </w:numPr>
              <w:spacing w:after="120"/>
              <w:ind w:left="547" w:hanging="259"/>
              <w:contextualSpacing w:val="0"/>
              <w:rPr>
                <w:rFonts w:cstheme="minorHAnsi"/>
              </w:rPr>
            </w:pPr>
            <w:r w:rsidRPr="00C12CCB">
              <w:rPr>
                <w:rFonts w:cstheme="minorHAnsi"/>
                <w:b/>
              </w:rPr>
              <w:t>Reflecting on what worked</w:t>
            </w:r>
            <w:r w:rsidRPr="00C12CCB">
              <w:rPr>
                <w:rFonts w:cstheme="minorHAnsi"/>
              </w:rPr>
              <w:t xml:space="preserve"> – What worked well? What was the impact? What might I change next time?</w:t>
            </w:r>
            <w:r>
              <w:rPr>
                <w:rFonts w:cstheme="minorHAnsi"/>
              </w:rPr>
              <w:t xml:space="preserve"> During the follow</w:t>
            </w:r>
            <w:r w:rsidR="00A608C1">
              <w:rPr>
                <w:rFonts w:cstheme="minorHAnsi"/>
              </w:rPr>
              <w:t>ing</w:t>
            </w:r>
            <w:r>
              <w:rPr>
                <w:rFonts w:cstheme="minorHAnsi"/>
              </w:rPr>
              <w:t xml:space="preserve"> class, students will reflect on the effectiveness of their homework completion self-regulation plan. They will share in small groups what worked well and what the</w:t>
            </w:r>
            <w:r w:rsidR="00C050F9">
              <w:rPr>
                <w:rFonts w:cstheme="minorHAnsi"/>
              </w:rPr>
              <w:t>y plan to change in the future.</w:t>
            </w:r>
          </w:p>
          <w:p w14:paraId="739C6A70" w14:textId="1935C0F2" w:rsidR="001F63A8" w:rsidRPr="00C12CCB" w:rsidRDefault="00C62A2E" w:rsidP="00A608C1">
            <w:pPr>
              <w:spacing w:after="120"/>
              <w:rPr>
                <w:rFonts w:cstheme="minorHAnsi"/>
              </w:rPr>
            </w:pPr>
            <w:r>
              <w:rPr>
                <w:rFonts w:cstheme="minorHAnsi"/>
              </w:rPr>
              <w:t>After this initial practice, students will</w:t>
            </w:r>
            <w:r w:rsidR="00594020" w:rsidRPr="00C12CCB">
              <w:rPr>
                <w:rFonts w:cstheme="minorHAnsi"/>
              </w:rPr>
              <w:t xml:space="preserve"> create a self-regulation plan </w:t>
            </w:r>
            <w:r>
              <w:rPr>
                <w:rFonts w:cstheme="minorHAnsi"/>
              </w:rPr>
              <w:t>to master all of the concepts in this unit</w:t>
            </w:r>
            <w:r w:rsidR="00594020" w:rsidRPr="00C12CCB">
              <w:rPr>
                <w:rFonts w:cstheme="minorHAnsi"/>
              </w:rPr>
              <w:t xml:space="preserve">. </w:t>
            </w:r>
            <w:r>
              <w:rPr>
                <w:rFonts w:cstheme="minorHAnsi"/>
              </w:rPr>
              <w:t xml:space="preserve">I will provide them with a list of the core unit concepts, all assignment due dates, and the test date. Students will follow the same general outline as used for homework completion with the addition of determining study techniques and monitoring their mastery of each core unit concept. Throughout the unit, students </w:t>
            </w:r>
            <w:r w:rsidR="00A608C1">
              <w:rPr>
                <w:rFonts w:cstheme="minorHAnsi"/>
              </w:rPr>
              <w:t xml:space="preserve">will </w:t>
            </w:r>
            <w:r>
              <w:rPr>
                <w:rFonts w:cstheme="minorHAnsi"/>
              </w:rPr>
              <w:t xml:space="preserve">meet in small groups to discuss their self-regulation and changes </w:t>
            </w:r>
            <w:r w:rsidR="00C050F9">
              <w:rPr>
                <w:rFonts w:cstheme="minorHAnsi"/>
              </w:rPr>
              <w:t>they are making to their plans.</w:t>
            </w:r>
          </w:p>
        </w:tc>
      </w:tr>
      <w:tr w:rsidR="001F63A8" w:rsidRPr="00953AF0" w14:paraId="23C3593C" w14:textId="77777777" w:rsidTr="00315108">
        <w:tc>
          <w:tcPr>
            <w:tcW w:w="3055" w:type="dxa"/>
          </w:tcPr>
          <w:p w14:paraId="0DAA11AB" w14:textId="0BD3831E" w:rsidR="001F63A8" w:rsidRPr="00953AF0" w:rsidRDefault="005B73F4" w:rsidP="001F63A8">
            <w:pPr>
              <w:rPr>
                <w:rFonts w:cstheme="minorHAnsi"/>
              </w:rPr>
            </w:pPr>
            <w:r>
              <w:rPr>
                <w:rFonts w:cstheme="minorHAnsi"/>
              </w:rPr>
              <w:lastRenderedPageBreak/>
              <w:t xml:space="preserve">5. </w:t>
            </w:r>
            <w:r w:rsidR="001F63A8" w:rsidRPr="00953AF0">
              <w:rPr>
                <w:rFonts w:cstheme="minorHAnsi"/>
              </w:rPr>
              <w:t xml:space="preserve">How will you provide </w:t>
            </w:r>
            <w:r w:rsidR="001F63A8" w:rsidRPr="00953AF0">
              <w:rPr>
                <w:rFonts w:cstheme="minorHAnsi"/>
                <w:u w:val="single"/>
              </w:rPr>
              <w:t>feedback to students</w:t>
            </w:r>
            <w:r w:rsidR="001F63A8" w:rsidRPr="00953AF0">
              <w:rPr>
                <w:rFonts w:cstheme="minorHAnsi"/>
              </w:rPr>
              <w:t xml:space="preserve"> throughout their practice of the competency components?</w:t>
            </w:r>
          </w:p>
        </w:tc>
        <w:tc>
          <w:tcPr>
            <w:tcW w:w="7920" w:type="dxa"/>
          </w:tcPr>
          <w:p w14:paraId="19C621A2" w14:textId="3E37BF55" w:rsidR="00FE75C7" w:rsidRDefault="00C62A2E" w:rsidP="00C62A2E">
            <w:pPr>
              <w:spacing w:after="120"/>
              <w:rPr>
                <w:rFonts w:cstheme="minorHAnsi"/>
              </w:rPr>
            </w:pPr>
            <w:r>
              <w:rPr>
                <w:rFonts w:cstheme="minorHAnsi"/>
              </w:rPr>
              <w:t>I am using the homework completion 1-day assignment to help students start thinking about self-regulation, so I’m not going to initially give them feedback on their plan. I will collect their plan</w:t>
            </w:r>
            <w:r w:rsidR="00A608C1">
              <w:rPr>
                <w:rFonts w:cstheme="minorHAnsi"/>
              </w:rPr>
              <w:t>s</w:t>
            </w:r>
            <w:r>
              <w:rPr>
                <w:rFonts w:cstheme="minorHAnsi"/>
              </w:rPr>
              <w:t xml:space="preserve"> and reflection</w:t>
            </w:r>
            <w:r w:rsidR="00A608C1">
              <w:rPr>
                <w:rFonts w:cstheme="minorHAnsi"/>
              </w:rPr>
              <w:t>s</w:t>
            </w:r>
            <w:r>
              <w:rPr>
                <w:rFonts w:cstheme="minorHAnsi"/>
              </w:rPr>
              <w:t xml:space="preserve"> during the class period following the assignment. I’ll provide feedback to each student on strengths of their self-regulation plan and areas that they might want to consider in the future.</w:t>
            </w:r>
          </w:p>
          <w:p w14:paraId="507496A0" w14:textId="1D2BFCF7" w:rsidR="00C62A2E" w:rsidRPr="00953AF0" w:rsidRDefault="00C62A2E" w:rsidP="005E1C12">
            <w:pPr>
              <w:spacing w:after="120"/>
              <w:rPr>
                <w:rFonts w:cstheme="minorHAnsi"/>
              </w:rPr>
            </w:pPr>
            <w:r>
              <w:rPr>
                <w:rFonts w:cstheme="minorHAnsi"/>
              </w:rPr>
              <w:t xml:space="preserve">For the “master all of the concepts in this unit” self-regulation plans, I will review and provide feedback after they complete their plans. At the end of class each day, students will briefly reflect in </w:t>
            </w:r>
            <w:r w:rsidR="00C050F9">
              <w:rPr>
                <w:rFonts w:cstheme="minorHAnsi"/>
              </w:rPr>
              <w:t xml:space="preserve">their </w:t>
            </w:r>
            <w:r>
              <w:rPr>
                <w:rFonts w:cstheme="minorHAnsi"/>
              </w:rPr>
              <w:t xml:space="preserve">math notebooks on </w:t>
            </w:r>
            <w:r w:rsidR="00EE0D45">
              <w:rPr>
                <w:rFonts w:cstheme="minorHAnsi"/>
              </w:rPr>
              <w:t xml:space="preserve">the progress to date and the strategies that are working for them (e.g., studying in a group, finding a quiet place for homework). They will also use their math notebooks to identify any changes to their plans. </w:t>
            </w:r>
            <w:r w:rsidR="005E1C12">
              <w:rPr>
                <w:rFonts w:cstheme="minorHAnsi"/>
              </w:rPr>
              <w:t xml:space="preserve">I’ll review these on a regular basis and provide feedback. </w:t>
            </w:r>
            <w:r w:rsidR="00EE0D45">
              <w:rPr>
                <w:rFonts w:cstheme="minorHAnsi"/>
              </w:rPr>
              <w:t>Every few days students will brainstorm together about strategies that are working for them. Prior to taking the test, students will rate their current mastery of the core unit concepts and reflect on how self-regulation he</w:t>
            </w:r>
            <w:r w:rsidR="00C050F9">
              <w:rPr>
                <w:rFonts w:cstheme="minorHAnsi"/>
              </w:rPr>
              <w:t>lped them learn these concepts.</w:t>
            </w:r>
            <w:r w:rsidR="005E1C12">
              <w:rPr>
                <w:rFonts w:cstheme="minorHAnsi"/>
              </w:rPr>
              <w:t xml:space="preserve"> I’ll provide feedback on their reflections, focusing on the progress they have made in self-regulating and learning the math concepts. </w:t>
            </w:r>
          </w:p>
        </w:tc>
      </w:tr>
      <w:tr w:rsidR="001F63A8" w:rsidRPr="00953AF0" w14:paraId="3533E61F" w14:textId="77777777" w:rsidTr="00315108">
        <w:tc>
          <w:tcPr>
            <w:tcW w:w="3055" w:type="dxa"/>
          </w:tcPr>
          <w:p w14:paraId="342F284E" w14:textId="2485D8D2" w:rsidR="001F63A8" w:rsidRPr="005B73F4" w:rsidRDefault="005B73F4" w:rsidP="005B73F4">
            <w:pPr>
              <w:rPr>
                <w:rFonts w:cstheme="minorHAnsi"/>
              </w:rPr>
            </w:pPr>
            <w:r>
              <w:rPr>
                <w:rFonts w:cstheme="minorHAnsi"/>
              </w:rPr>
              <w:t xml:space="preserve">6. </w:t>
            </w:r>
            <w:bookmarkStart w:id="0" w:name="_GoBack"/>
            <w:bookmarkEnd w:id="0"/>
            <w:r w:rsidR="001F63A8" w:rsidRPr="005B73F4">
              <w:rPr>
                <w:rFonts w:cstheme="minorHAnsi"/>
              </w:rPr>
              <w:t xml:space="preserve">How will you </w:t>
            </w:r>
            <w:r w:rsidR="001F63A8" w:rsidRPr="005B73F4">
              <w:rPr>
                <w:rFonts w:cstheme="minorHAnsi"/>
                <w:u w:val="single"/>
              </w:rPr>
              <w:t>facilitate students’ reflection</w:t>
            </w:r>
            <w:r w:rsidR="001F63A8" w:rsidRPr="005B73F4">
              <w:rPr>
                <w:rFonts w:cstheme="minorHAnsi"/>
              </w:rPr>
              <w:t xml:space="preserve"> on their develo</w:t>
            </w:r>
            <w:r w:rsidR="00C050F9" w:rsidRPr="005B73F4">
              <w:rPr>
                <w:rFonts w:cstheme="minorHAnsi"/>
              </w:rPr>
              <w:t>pment of competency components?</w:t>
            </w:r>
          </w:p>
        </w:tc>
        <w:tc>
          <w:tcPr>
            <w:tcW w:w="7920" w:type="dxa"/>
          </w:tcPr>
          <w:p w14:paraId="0D8AF66D" w14:textId="30028E7D" w:rsidR="004403B3" w:rsidRPr="004403B3" w:rsidRDefault="00281BD0" w:rsidP="004403B3">
            <w:pPr>
              <w:spacing w:after="120"/>
              <w:rPr>
                <w:rFonts w:cstheme="minorHAnsi"/>
              </w:rPr>
            </w:pPr>
            <w:r w:rsidRPr="00953AF0">
              <w:rPr>
                <w:rFonts w:cstheme="minorHAnsi"/>
              </w:rPr>
              <w:t xml:space="preserve">Throughout the rest of the semester, </w:t>
            </w:r>
            <w:r w:rsidR="009C3752" w:rsidRPr="00953AF0">
              <w:rPr>
                <w:rFonts w:cstheme="minorHAnsi"/>
              </w:rPr>
              <w:t xml:space="preserve">I’ll </w:t>
            </w:r>
            <w:r w:rsidRPr="00953AF0">
              <w:rPr>
                <w:rFonts w:cstheme="minorHAnsi"/>
              </w:rPr>
              <w:t>routinely ask students to think about and share how their self-re</w:t>
            </w:r>
            <w:r w:rsidRPr="004403B3">
              <w:rPr>
                <w:rFonts w:cstheme="minorHAnsi"/>
              </w:rPr>
              <w:t xml:space="preserve">gulation abilities are improving. </w:t>
            </w:r>
            <w:r w:rsidR="00D73516">
              <w:rPr>
                <w:rFonts w:cstheme="minorHAnsi"/>
              </w:rPr>
              <w:t xml:space="preserve">For each test they take, students will document study techniques that were effective, the number of hours they studied and the percentage of assignments they accurately completed. Using this data, students will write formulas and determine probabilities that they can apply to future test preparation. </w:t>
            </w:r>
            <w:r w:rsidR="004403B3" w:rsidRPr="004403B3">
              <w:rPr>
                <w:rFonts w:cstheme="minorHAnsi"/>
              </w:rPr>
              <w:t xml:space="preserve">Using the symbols for increase, decrease, and equals, I’ll </w:t>
            </w:r>
            <w:r w:rsidR="004403B3" w:rsidRPr="004403B3">
              <w:rPr>
                <w:rFonts w:cstheme="minorHAnsi"/>
              </w:rPr>
              <w:lastRenderedPageBreak/>
              <w:t>have students complete a reflection sheet on their perceived improvement in self-regulation of homework completion and/or test preparation.</w:t>
            </w:r>
          </w:p>
          <w:p w14:paraId="271C5997" w14:textId="77777777" w:rsidR="004403B3" w:rsidRPr="004403B3" w:rsidRDefault="004403B3" w:rsidP="004403B3">
            <w:pPr>
              <w:spacing w:after="120"/>
              <w:rPr>
                <w:rFonts w:cstheme="minorHAnsi"/>
              </w:rPr>
            </w:pPr>
            <w:r w:rsidRPr="004403B3">
              <w:rPr>
                <w:rFonts w:cstheme="minorHAnsi"/>
              </w:rPr>
              <w:t>Am I improving at:</w:t>
            </w:r>
          </w:p>
          <w:p w14:paraId="05A5ACDB" w14:textId="75DFDABD" w:rsidR="004403B3" w:rsidRPr="004403B3" w:rsidRDefault="004403B3" w:rsidP="00A608C1">
            <w:pPr>
              <w:pStyle w:val="ListParagraph"/>
              <w:numPr>
                <w:ilvl w:val="0"/>
                <w:numId w:val="18"/>
              </w:numPr>
              <w:spacing w:after="120"/>
              <w:ind w:left="547" w:hanging="259"/>
              <w:contextualSpacing w:val="0"/>
              <w:rPr>
                <w:rFonts w:cstheme="minorHAnsi"/>
              </w:rPr>
            </w:pPr>
            <w:r w:rsidRPr="004403B3">
              <w:rPr>
                <w:rFonts w:cstheme="minorHAnsi"/>
                <w:b/>
              </w:rPr>
              <w:t xml:space="preserve">Making a plan </w:t>
            </w:r>
            <w:r w:rsidRPr="004403B3">
              <w:rPr>
                <w:rFonts w:cstheme="minorHAnsi"/>
              </w:rPr>
              <w:t xml:space="preserve">– Knowing what I want to accomplish </w:t>
            </w:r>
            <w:r w:rsidRPr="004403B3">
              <w:rPr>
                <w:rFonts w:cstheme="minorHAnsi"/>
                <w:b/>
              </w:rPr>
              <w:t>and</w:t>
            </w:r>
            <w:r w:rsidR="00D73516">
              <w:rPr>
                <w:rFonts w:cstheme="minorHAnsi"/>
              </w:rPr>
              <w:t xml:space="preserve"> the steps I will take.</w:t>
            </w:r>
          </w:p>
          <w:p w14:paraId="3FE50D79" w14:textId="42BC36CD" w:rsidR="004403B3" w:rsidRPr="004403B3" w:rsidRDefault="004403B3" w:rsidP="00A608C1">
            <w:pPr>
              <w:pStyle w:val="ListParagraph"/>
              <w:numPr>
                <w:ilvl w:val="0"/>
                <w:numId w:val="18"/>
              </w:numPr>
              <w:spacing w:after="120"/>
              <w:ind w:left="547" w:hanging="259"/>
              <w:contextualSpacing w:val="0"/>
              <w:rPr>
                <w:rFonts w:cstheme="minorHAnsi"/>
              </w:rPr>
            </w:pPr>
            <w:r w:rsidRPr="004403B3">
              <w:rPr>
                <w:rFonts w:cstheme="minorHAnsi"/>
                <w:b/>
              </w:rPr>
              <w:t xml:space="preserve">Monitoring the plan </w:t>
            </w:r>
            <w:r w:rsidR="00D73516">
              <w:rPr>
                <w:rFonts w:cstheme="minorHAnsi"/>
              </w:rPr>
              <w:t>– Tracking h</w:t>
            </w:r>
            <w:r w:rsidRPr="004403B3">
              <w:rPr>
                <w:rFonts w:cstheme="minorHAnsi"/>
              </w:rPr>
              <w:t xml:space="preserve">ow I </w:t>
            </w:r>
            <w:r w:rsidR="00C050F9">
              <w:rPr>
                <w:rFonts w:cstheme="minorHAnsi"/>
              </w:rPr>
              <w:t xml:space="preserve">am </w:t>
            </w:r>
            <w:r w:rsidRPr="004403B3">
              <w:rPr>
                <w:rFonts w:cstheme="minorHAnsi"/>
              </w:rPr>
              <w:t>doing on my plan</w:t>
            </w:r>
            <w:r w:rsidR="00D73516">
              <w:rPr>
                <w:rFonts w:cstheme="minorHAnsi"/>
              </w:rPr>
              <w:t xml:space="preserve"> and the progress that I’m making.</w:t>
            </w:r>
          </w:p>
          <w:p w14:paraId="5142B279" w14:textId="690BD032" w:rsidR="004403B3" w:rsidRPr="004403B3" w:rsidRDefault="004403B3" w:rsidP="00A608C1">
            <w:pPr>
              <w:pStyle w:val="ListParagraph"/>
              <w:numPr>
                <w:ilvl w:val="0"/>
                <w:numId w:val="18"/>
              </w:numPr>
              <w:spacing w:after="120"/>
              <w:ind w:left="547" w:hanging="259"/>
              <w:contextualSpacing w:val="0"/>
              <w:rPr>
                <w:rFonts w:cstheme="minorHAnsi"/>
              </w:rPr>
            </w:pPr>
            <w:r w:rsidRPr="004403B3">
              <w:rPr>
                <w:rFonts w:cstheme="minorHAnsi"/>
                <w:b/>
              </w:rPr>
              <w:t>Taking control and making changes if necessary</w:t>
            </w:r>
            <w:r w:rsidRPr="004403B3">
              <w:rPr>
                <w:rFonts w:cstheme="minorHAnsi"/>
              </w:rPr>
              <w:t xml:space="preserve"> – Identifying what needs to change and incorporating changes</w:t>
            </w:r>
            <w:r w:rsidR="00D73516">
              <w:rPr>
                <w:rFonts w:cstheme="minorHAnsi"/>
              </w:rPr>
              <w:t xml:space="preserve"> in order to accomplish my plan.</w:t>
            </w:r>
          </w:p>
          <w:p w14:paraId="06C5ABCB" w14:textId="77777777" w:rsidR="004403B3" w:rsidRPr="004403B3" w:rsidRDefault="004403B3" w:rsidP="00A608C1">
            <w:pPr>
              <w:pStyle w:val="ListParagraph"/>
              <w:numPr>
                <w:ilvl w:val="0"/>
                <w:numId w:val="18"/>
              </w:numPr>
              <w:spacing w:after="120"/>
              <w:ind w:left="547" w:hanging="259"/>
              <w:contextualSpacing w:val="0"/>
              <w:rPr>
                <w:rFonts w:cstheme="minorHAnsi"/>
              </w:rPr>
            </w:pPr>
            <w:r w:rsidRPr="004403B3">
              <w:rPr>
                <w:rFonts w:cstheme="minorHAnsi"/>
                <w:b/>
              </w:rPr>
              <w:t>Reflecting on what worked</w:t>
            </w:r>
            <w:r w:rsidRPr="004403B3">
              <w:rPr>
                <w:rFonts w:cstheme="minorHAnsi"/>
              </w:rPr>
              <w:t xml:space="preserve"> – What worked well? What was the impact? What might I change next time?</w:t>
            </w:r>
          </w:p>
          <w:p w14:paraId="1029F8A1" w14:textId="685C4A6F" w:rsidR="00BB1E6A" w:rsidRPr="00953AF0" w:rsidRDefault="004403B3" w:rsidP="004403B3">
            <w:pPr>
              <w:rPr>
                <w:rFonts w:cstheme="minorHAnsi"/>
              </w:rPr>
            </w:pPr>
            <w:r w:rsidRPr="004403B3">
              <w:rPr>
                <w:rFonts w:cstheme="minorHAnsi"/>
              </w:rPr>
              <w:t>I’ll provide feedback on their reflection.</w:t>
            </w:r>
          </w:p>
        </w:tc>
      </w:tr>
      <w:tr w:rsidR="001F63A8" w:rsidRPr="00953AF0" w14:paraId="44B44BBA" w14:textId="77777777" w:rsidTr="00DD440E">
        <w:trPr>
          <w:trHeight w:val="656"/>
        </w:trPr>
        <w:tc>
          <w:tcPr>
            <w:tcW w:w="10975" w:type="dxa"/>
            <w:gridSpan w:val="2"/>
            <w:shd w:val="clear" w:color="auto" w:fill="auto"/>
          </w:tcPr>
          <w:p w14:paraId="6C599BA0" w14:textId="626325E0" w:rsidR="001F63A8" w:rsidRPr="00953AF0" w:rsidRDefault="00E60875" w:rsidP="00315108">
            <w:pPr>
              <w:rPr>
                <w:rFonts w:cstheme="minorHAnsi"/>
                <w:i/>
              </w:rPr>
            </w:pPr>
            <w:r w:rsidRPr="00953AF0">
              <w:rPr>
                <w:rFonts w:cstheme="minorHAnsi"/>
                <w:b/>
              </w:rPr>
              <w:lastRenderedPageBreak/>
              <w:t>Remember to reinforce students’ competency development on an ongoing basis.</w:t>
            </w:r>
            <w:r w:rsidRPr="00953AF0">
              <w:rPr>
                <w:rFonts w:cstheme="minorHAnsi"/>
              </w:rPr>
              <w:t xml:space="preserve"> Prompt students to apply competency components and re-teach when needed. Recognize and praise effort in demonstrating the competency. Facilitate discussions applying the competency in other settings, such as community, extracurricular activities</w:t>
            </w:r>
            <w:r w:rsidR="00AA719F" w:rsidRPr="00953AF0">
              <w:rPr>
                <w:rFonts w:cstheme="minorHAnsi"/>
              </w:rPr>
              <w:t>,</w:t>
            </w:r>
            <w:r w:rsidRPr="00953AF0">
              <w:rPr>
                <w:rFonts w:cstheme="minorHAnsi"/>
              </w:rPr>
              <w:t xml:space="preserve"> or employment. Make connections between competencies.</w:t>
            </w:r>
          </w:p>
        </w:tc>
      </w:tr>
    </w:tbl>
    <w:p w14:paraId="1802A648" w14:textId="003C00A0" w:rsidR="00F70A34" w:rsidRPr="00A02D5C" w:rsidRDefault="00F70A34" w:rsidP="00DD17F0">
      <w:pPr>
        <w:spacing w:before="240"/>
        <w:rPr>
          <w:b/>
          <w:sz w:val="28"/>
          <w:szCs w:val="28"/>
        </w:rPr>
      </w:pPr>
    </w:p>
    <w:sectPr w:rsidR="00F70A34" w:rsidRPr="00A02D5C" w:rsidSect="00DD17F0">
      <w:headerReference w:type="even" r:id="rId12"/>
      <w:headerReference w:type="default" r:id="rId13"/>
      <w:footerReference w:type="even" r:id="rId14"/>
      <w:footerReference w:type="default" r:id="rId15"/>
      <w:headerReference w:type="first" r:id="rId16"/>
      <w:footerReference w:type="first" r:id="rId17"/>
      <w:pgSz w:w="12240" w:h="15840"/>
      <w:pgMar w:top="576" w:right="720" w:bottom="576"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57CF3" w14:textId="77777777" w:rsidR="0053222F" w:rsidRDefault="0053222F" w:rsidP="00707CB2">
      <w:pPr>
        <w:spacing w:after="0" w:line="240" w:lineRule="auto"/>
      </w:pPr>
      <w:r>
        <w:separator/>
      </w:r>
    </w:p>
  </w:endnote>
  <w:endnote w:type="continuationSeparator" w:id="0">
    <w:p w14:paraId="4681AF50" w14:textId="77777777" w:rsidR="0053222F" w:rsidRDefault="0053222F" w:rsidP="0070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84FD" w14:textId="77777777" w:rsidR="00C97D87" w:rsidRDefault="00C97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9934" w14:textId="77777777" w:rsidR="00C97D87" w:rsidRDefault="00C97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198C" w14:textId="4EF7C0D9" w:rsidR="0032515D" w:rsidRDefault="0032515D" w:rsidP="0032515D">
    <w:pPr>
      <w:pStyle w:val="Footer"/>
    </w:pPr>
    <w:r>
      <w:t>©</w:t>
    </w:r>
    <w:r w:rsidR="00C97D87">
      <w:t>Gaumer Erickson and Noonan,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C828C" w14:textId="77777777" w:rsidR="0053222F" w:rsidRDefault="0053222F" w:rsidP="00707CB2">
      <w:pPr>
        <w:spacing w:after="0" w:line="240" w:lineRule="auto"/>
      </w:pPr>
      <w:r>
        <w:separator/>
      </w:r>
    </w:p>
  </w:footnote>
  <w:footnote w:type="continuationSeparator" w:id="0">
    <w:p w14:paraId="2E32A4EB" w14:textId="77777777" w:rsidR="0053222F" w:rsidRDefault="0053222F" w:rsidP="0070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446C" w14:textId="77777777" w:rsidR="00C97D87" w:rsidRDefault="00C9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695C" w14:textId="77777777" w:rsidR="00C97D87" w:rsidRDefault="00C97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C03A" w14:textId="2A63E6EC" w:rsidR="0032515D" w:rsidRDefault="0032515D" w:rsidP="0032515D">
    <w:pPr>
      <w:pStyle w:val="Header"/>
    </w:pPr>
    <w:r>
      <w:rPr>
        <w:b/>
        <w:sz w:val="28"/>
        <w:szCs w:val="28"/>
      </w:rPr>
      <w:t>College and Career Competency</w:t>
    </w:r>
    <w:r w:rsidRPr="00707CB2">
      <w:rPr>
        <w:b/>
        <w:sz w:val="28"/>
        <w:szCs w:val="28"/>
      </w:rPr>
      <w:t xml:space="preserve"> </w:t>
    </w:r>
    <w:r>
      <w:rPr>
        <w:b/>
        <w:sz w:val="28"/>
        <w:szCs w:val="28"/>
      </w:rPr>
      <w:t>Instructional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B38"/>
    <w:multiLevelType w:val="hybridMultilevel"/>
    <w:tmpl w:val="7CEE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172AE"/>
    <w:multiLevelType w:val="hybridMultilevel"/>
    <w:tmpl w:val="A59C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6A23"/>
    <w:multiLevelType w:val="hybridMultilevel"/>
    <w:tmpl w:val="030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D01EB"/>
    <w:multiLevelType w:val="hybridMultilevel"/>
    <w:tmpl w:val="8BE08230"/>
    <w:lvl w:ilvl="0" w:tplc="EED4F222">
      <w:start w:val="1"/>
      <w:numFmt w:val="bullet"/>
      <w:lvlText w:val="•"/>
      <w:lvlJc w:val="left"/>
      <w:pPr>
        <w:tabs>
          <w:tab w:val="num" w:pos="720"/>
        </w:tabs>
        <w:ind w:left="720" w:hanging="360"/>
      </w:pPr>
      <w:rPr>
        <w:rFonts w:ascii="Arial" w:hAnsi="Arial" w:hint="default"/>
      </w:rPr>
    </w:lvl>
    <w:lvl w:ilvl="1" w:tplc="93A80B4E" w:tentative="1">
      <w:start w:val="1"/>
      <w:numFmt w:val="bullet"/>
      <w:lvlText w:val="•"/>
      <w:lvlJc w:val="left"/>
      <w:pPr>
        <w:tabs>
          <w:tab w:val="num" w:pos="1440"/>
        </w:tabs>
        <w:ind w:left="1440" w:hanging="360"/>
      </w:pPr>
      <w:rPr>
        <w:rFonts w:ascii="Arial" w:hAnsi="Arial" w:hint="default"/>
      </w:rPr>
    </w:lvl>
    <w:lvl w:ilvl="2" w:tplc="026A08EE" w:tentative="1">
      <w:start w:val="1"/>
      <w:numFmt w:val="bullet"/>
      <w:lvlText w:val="•"/>
      <w:lvlJc w:val="left"/>
      <w:pPr>
        <w:tabs>
          <w:tab w:val="num" w:pos="2160"/>
        </w:tabs>
        <w:ind w:left="2160" w:hanging="360"/>
      </w:pPr>
      <w:rPr>
        <w:rFonts w:ascii="Arial" w:hAnsi="Arial" w:hint="default"/>
      </w:rPr>
    </w:lvl>
    <w:lvl w:ilvl="3" w:tplc="DF844DDA" w:tentative="1">
      <w:start w:val="1"/>
      <w:numFmt w:val="bullet"/>
      <w:lvlText w:val="•"/>
      <w:lvlJc w:val="left"/>
      <w:pPr>
        <w:tabs>
          <w:tab w:val="num" w:pos="2880"/>
        </w:tabs>
        <w:ind w:left="2880" w:hanging="360"/>
      </w:pPr>
      <w:rPr>
        <w:rFonts w:ascii="Arial" w:hAnsi="Arial" w:hint="default"/>
      </w:rPr>
    </w:lvl>
    <w:lvl w:ilvl="4" w:tplc="F3AEE7D8" w:tentative="1">
      <w:start w:val="1"/>
      <w:numFmt w:val="bullet"/>
      <w:lvlText w:val="•"/>
      <w:lvlJc w:val="left"/>
      <w:pPr>
        <w:tabs>
          <w:tab w:val="num" w:pos="3600"/>
        </w:tabs>
        <w:ind w:left="3600" w:hanging="360"/>
      </w:pPr>
      <w:rPr>
        <w:rFonts w:ascii="Arial" w:hAnsi="Arial" w:hint="default"/>
      </w:rPr>
    </w:lvl>
    <w:lvl w:ilvl="5" w:tplc="D6A2AC50" w:tentative="1">
      <w:start w:val="1"/>
      <w:numFmt w:val="bullet"/>
      <w:lvlText w:val="•"/>
      <w:lvlJc w:val="left"/>
      <w:pPr>
        <w:tabs>
          <w:tab w:val="num" w:pos="4320"/>
        </w:tabs>
        <w:ind w:left="4320" w:hanging="360"/>
      </w:pPr>
      <w:rPr>
        <w:rFonts w:ascii="Arial" w:hAnsi="Arial" w:hint="default"/>
      </w:rPr>
    </w:lvl>
    <w:lvl w:ilvl="6" w:tplc="27B46A90" w:tentative="1">
      <w:start w:val="1"/>
      <w:numFmt w:val="bullet"/>
      <w:lvlText w:val="•"/>
      <w:lvlJc w:val="left"/>
      <w:pPr>
        <w:tabs>
          <w:tab w:val="num" w:pos="5040"/>
        </w:tabs>
        <w:ind w:left="5040" w:hanging="360"/>
      </w:pPr>
      <w:rPr>
        <w:rFonts w:ascii="Arial" w:hAnsi="Arial" w:hint="default"/>
      </w:rPr>
    </w:lvl>
    <w:lvl w:ilvl="7" w:tplc="8F1E10B6" w:tentative="1">
      <w:start w:val="1"/>
      <w:numFmt w:val="bullet"/>
      <w:lvlText w:val="•"/>
      <w:lvlJc w:val="left"/>
      <w:pPr>
        <w:tabs>
          <w:tab w:val="num" w:pos="5760"/>
        </w:tabs>
        <w:ind w:left="5760" w:hanging="360"/>
      </w:pPr>
      <w:rPr>
        <w:rFonts w:ascii="Arial" w:hAnsi="Arial" w:hint="default"/>
      </w:rPr>
    </w:lvl>
    <w:lvl w:ilvl="8" w:tplc="6F741F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E61F3D"/>
    <w:multiLevelType w:val="hybridMultilevel"/>
    <w:tmpl w:val="3FB6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858E6"/>
    <w:multiLevelType w:val="hybridMultilevel"/>
    <w:tmpl w:val="030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D504C"/>
    <w:multiLevelType w:val="hybridMultilevel"/>
    <w:tmpl w:val="C27CB980"/>
    <w:lvl w:ilvl="0" w:tplc="097C1C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CC3B6D"/>
    <w:multiLevelType w:val="hybridMultilevel"/>
    <w:tmpl w:val="030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D0B50"/>
    <w:multiLevelType w:val="hybridMultilevel"/>
    <w:tmpl w:val="030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27590"/>
    <w:multiLevelType w:val="hybridMultilevel"/>
    <w:tmpl w:val="FC4CAB76"/>
    <w:lvl w:ilvl="0" w:tplc="53626F6C">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37B78"/>
    <w:multiLevelType w:val="multilevel"/>
    <w:tmpl w:val="EAB48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8AF2817"/>
    <w:multiLevelType w:val="multilevel"/>
    <w:tmpl w:val="593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843C7"/>
    <w:multiLevelType w:val="hybridMultilevel"/>
    <w:tmpl w:val="DB9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D7F60"/>
    <w:multiLevelType w:val="hybridMultilevel"/>
    <w:tmpl w:val="5FAA71E2"/>
    <w:lvl w:ilvl="0" w:tplc="7C589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E7565"/>
    <w:multiLevelType w:val="hybridMultilevel"/>
    <w:tmpl w:val="848A159A"/>
    <w:lvl w:ilvl="0" w:tplc="E21E5B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7D9A"/>
    <w:multiLevelType w:val="hybridMultilevel"/>
    <w:tmpl w:val="947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36206"/>
    <w:multiLevelType w:val="hybridMultilevel"/>
    <w:tmpl w:val="230E1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864B4"/>
    <w:multiLevelType w:val="hybridMultilevel"/>
    <w:tmpl w:val="030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6"/>
  </w:num>
  <w:num w:numId="5">
    <w:abstractNumId w:val="4"/>
  </w:num>
  <w:num w:numId="6">
    <w:abstractNumId w:val="15"/>
  </w:num>
  <w:num w:numId="7">
    <w:abstractNumId w:val="13"/>
  </w:num>
  <w:num w:numId="8">
    <w:abstractNumId w:val="0"/>
  </w:num>
  <w:num w:numId="9">
    <w:abstractNumId w:val="2"/>
  </w:num>
  <w:num w:numId="10">
    <w:abstractNumId w:val="7"/>
  </w:num>
  <w:num w:numId="11">
    <w:abstractNumId w:val="1"/>
  </w:num>
  <w:num w:numId="12">
    <w:abstractNumId w:val="5"/>
  </w:num>
  <w:num w:numId="13">
    <w:abstractNumId w:val="9"/>
  </w:num>
  <w:num w:numId="14">
    <w:abstractNumId w:val="14"/>
  </w:num>
  <w:num w:numId="15">
    <w:abstractNumId w:val="17"/>
  </w:num>
  <w:num w:numId="16">
    <w:abstractNumId w:val="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5C"/>
    <w:rsid w:val="00004CE4"/>
    <w:rsid w:val="000107FB"/>
    <w:rsid w:val="00013B99"/>
    <w:rsid w:val="0002479B"/>
    <w:rsid w:val="0003168D"/>
    <w:rsid w:val="00034244"/>
    <w:rsid w:val="00036C6F"/>
    <w:rsid w:val="0004556A"/>
    <w:rsid w:val="000463DC"/>
    <w:rsid w:val="00047E7C"/>
    <w:rsid w:val="000546E4"/>
    <w:rsid w:val="000614D3"/>
    <w:rsid w:val="000673C7"/>
    <w:rsid w:val="00090EDE"/>
    <w:rsid w:val="00096282"/>
    <w:rsid w:val="000C018D"/>
    <w:rsid w:val="000C38AD"/>
    <w:rsid w:val="000E13C9"/>
    <w:rsid w:val="000E3FAF"/>
    <w:rsid w:val="00103462"/>
    <w:rsid w:val="00111E54"/>
    <w:rsid w:val="00113C5E"/>
    <w:rsid w:val="001302AC"/>
    <w:rsid w:val="00140288"/>
    <w:rsid w:val="0014779E"/>
    <w:rsid w:val="00155C11"/>
    <w:rsid w:val="00156E32"/>
    <w:rsid w:val="00161290"/>
    <w:rsid w:val="001678E0"/>
    <w:rsid w:val="00173B0E"/>
    <w:rsid w:val="00187BE0"/>
    <w:rsid w:val="00190416"/>
    <w:rsid w:val="00191DF2"/>
    <w:rsid w:val="001944AA"/>
    <w:rsid w:val="00196A0D"/>
    <w:rsid w:val="001A47DE"/>
    <w:rsid w:val="001B3200"/>
    <w:rsid w:val="001C1632"/>
    <w:rsid w:val="001D62D8"/>
    <w:rsid w:val="001F63A8"/>
    <w:rsid w:val="0020608E"/>
    <w:rsid w:val="00206AF3"/>
    <w:rsid w:val="00214DEF"/>
    <w:rsid w:val="00237B19"/>
    <w:rsid w:val="00241519"/>
    <w:rsid w:val="00243874"/>
    <w:rsid w:val="00246935"/>
    <w:rsid w:val="002604A7"/>
    <w:rsid w:val="00264954"/>
    <w:rsid w:val="0027309C"/>
    <w:rsid w:val="00281BD0"/>
    <w:rsid w:val="0028229B"/>
    <w:rsid w:val="00282D88"/>
    <w:rsid w:val="002854DC"/>
    <w:rsid w:val="002932B8"/>
    <w:rsid w:val="002A5111"/>
    <w:rsid w:val="002A58BD"/>
    <w:rsid w:val="002D1718"/>
    <w:rsid w:val="002F0DD2"/>
    <w:rsid w:val="002F2D5E"/>
    <w:rsid w:val="002F644F"/>
    <w:rsid w:val="00305C03"/>
    <w:rsid w:val="00307E7F"/>
    <w:rsid w:val="00307EAA"/>
    <w:rsid w:val="00315108"/>
    <w:rsid w:val="0032010C"/>
    <w:rsid w:val="0032515D"/>
    <w:rsid w:val="00332E64"/>
    <w:rsid w:val="0033668A"/>
    <w:rsid w:val="00342550"/>
    <w:rsid w:val="00346E08"/>
    <w:rsid w:val="00351554"/>
    <w:rsid w:val="00365697"/>
    <w:rsid w:val="003672A0"/>
    <w:rsid w:val="00380CA0"/>
    <w:rsid w:val="00385186"/>
    <w:rsid w:val="00393E56"/>
    <w:rsid w:val="00395649"/>
    <w:rsid w:val="003B48FA"/>
    <w:rsid w:val="003C02EC"/>
    <w:rsid w:val="003C065D"/>
    <w:rsid w:val="003E203B"/>
    <w:rsid w:val="003F2D56"/>
    <w:rsid w:val="00401F1A"/>
    <w:rsid w:val="004050F3"/>
    <w:rsid w:val="00413102"/>
    <w:rsid w:val="004159D2"/>
    <w:rsid w:val="0042133E"/>
    <w:rsid w:val="00433C83"/>
    <w:rsid w:val="00434DB1"/>
    <w:rsid w:val="004403B3"/>
    <w:rsid w:val="00443186"/>
    <w:rsid w:val="00443522"/>
    <w:rsid w:val="00444616"/>
    <w:rsid w:val="004474E4"/>
    <w:rsid w:val="00480E3F"/>
    <w:rsid w:val="00481185"/>
    <w:rsid w:val="0049567B"/>
    <w:rsid w:val="004A0C75"/>
    <w:rsid w:val="004A1F8A"/>
    <w:rsid w:val="004A5BE7"/>
    <w:rsid w:val="004B27CB"/>
    <w:rsid w:val="004B512D"/>
    <w:rsid w:val="004D1E87"/>
    <w:rsid w:val="004F3840"/>
    <w:rsid w:val="00511AAE"/>
    <w:rsid w:val="00514CFA"/>
    <w:rsid w:val="005223FB"/>
    <w:rsid w:val="0053222F"/>
    <w:rsid w:val="0053531F"/>
    <w:rsid w:val="005466D0"/>
    <w:rsid w:val="005513AA"/>
    <w:rsid w:val="00557064"/>
    <w:rsid w:val="00565C78"/>
    <w:rsid w:val="00594020"/>
    <w:rsid w:val="00596FAF"/>
    <w:rsid w:val="0059756D"/>
    <w:rsid w:val="005A1036"/>
    <w:rsid w:val="005B73F4"/>
    <w:rsid w:val="005C60EB"/>
    <w:rsid w:val="005C7F29"/>
    <w:rsid w:val="005D1625"/>
    <w:rsid w:val="005E1C12"/>
    <w:rsid w:val="005F49CB"/>
    <w:rsid w:val="006020FF"/>
    <w:rsid w:val="00603FED"/>
    <w:rsid w:val="00605F63"/>
    <w:rsid w:val="00625B8C"/>
    <w:rsid w:val="00626128"/>
    <w:rsid w:val="006321F9"/>
    <w:rsid w:val="006327F0"/>
    <w:rsid w:val="00642E18"/>
    <w:rsid w:val="00646287"/>
    <w:rsid w:val="00664298"/>
    <w:rsid w:val="006656F6"/>
    <w:rsid w:val="006721D9"/>
    <w:rsid w:val="00674198"/>
    <w:rsid w:val="006762F4"/>
    <w:rsid w:val="006838A1"/>
    <w:rsid w:val="0069359F"/>
    <w:rsid w:val="00693D3D"/>
    <w:rsid w:val="006A1788"/>
    <w:rsid w:val="006A2124"/>
    <w:rsid w:val="006A4A21"/>
    <w:rsid w:val="006B3019"/>
    <w:rsid w:val="006D2DC5"/>
    <w:rsid w:val="006E771F"/>
    <w:rsid w:val="006F48FD"/>
    <w:rsid w:val="00707CB2"/>
    <w:rsid w:val="00735AC5"/>
    <w:rsid w:val="00743505"/>
    <w:rsid w:val="00755210"/>
    <w:rsid w:val="00756C2F"/>
    <w:rsid w:val="00762FBF"/>
    <w:rsid w:val="00764F01"/>
    <w:rsid w:val="00770D85"/>
    <w:rsid w:val="00785792"/>
    <w:rsid w:val="00786BCE"/>
    <w:rsid w:val="00794B8F"/>
    <w:rsid w:val="00796EAA"/>
    <w:rsid w:val="007A409B"/>
    <w:rsid w:val="007B6A7A"/>
    <w:rsid w:val="007C4F59"/>
    <w:rsid w:val="007D130F"/>
    <w:rsid w:val="007D1376"/>
    <w:rsid w:val="007D1758"/>
    <w:rsid w:val="007D33B3"/>
    <w:rsid w:val="007D7ECC"/>
    <w:rsid w:val="007E0DDA"/>
    <w:rsid w:val="007E46E6"/>
    <w:rsid w:val="007E598C"/>
    <w:rsid w:val="007F1CD5"/>
    <w:rsid w:val="007F7147"/>
    <w:rsid w:val="00802E37"/>
    <w:rsid w:val="0080429F"/>
    <w:rsid w:val="008067C5"/>
    <w:rsid w:val="00806E11"/>
    <w:rsid w:val="008136B0"/>
    <w:rsid w:val="00816D81"/>
    <w:rsid w:val="008266EC"/>
    <w:rsid w:val="00827F9D"/>
    <w:rsid w:val="00832B2E"/>
    <w:rsid w:val="00841160"/>
    <w:rsid w:val="0084136A"/>
    <w:rsid w:val="00846DA2"/>
    <w:rsid w:val="008546B6"/>
    <w:rsid w:val="00856D39"/>
    <w:rsid w:val="0086796E"/>
    <w:rsid w:val="00867A2F"/>
    <w:rsid w:val="00874AED"/>
    <w:rsid w:val="008957B4"/>
    <w:rsid w:val="00895842"/>
    <w:rsid w:val="008B3EAD"/>
    <w:rsid w:val="008F0A11"/>
    <w:rsid w:val="009024CE"/>
    <w:rsid w:val="0090337F"/>
    <w:rsid w:val="0092018B"/>
    <w:rsid w:val="00923C6D"/>
    <w:rsid w:val="00923F9D"/>
    <w:rsid w:val="00925351"/>
    <w:rsid w:val="009254D4"/>
    <w:rsid w:val="009318A3"/>
    <w:rsid w:val="009463D5"/>
    <w:rsid w:val="00953AF0"/>
    <w:rsid w:val="00954915"/>
    <w:rsid w:val="00962699"/>
    <w:rsid w:val="00975A68"/>
    <w:rsid w:val="009809D3"/>
    <w:rsid w:val="00981790"/>
    <w:rsid w:val="00991AF1"/>
    <w:rsid w:val="00995926"/>
    <w:rsid w:val="009A0D9C"/>
    <w:rsid w:val="009A16BF"/>
    <w:rsid w:val="009A5D7B"/>
    <w:rsid w:val="009C3752"/>
    <w:rsid w:val="009C3A12"/>
    <w:rsid w:val="009E133A"/>
    <w:rsid w:val="009E550F"/>
    <w:rsid w:val="009E6390"/>
    <w:rsid w:val="009F0EBC"/>
    <w:rsid w:val="009F553D"/>
    <w:rsid w:val="00A02D5C"/>
    <w:rsid w:val="00A10FD9"/>
    <w:rsid w:val="00A23E61"/>
    <w:rsid w:val="00A34AB3"/>
    <w:rsid w:val="00A34BAD"/>
    <w:rsid w:val="00A37B07"/>
    <w:rsid w:val="00A43C39"/>
    <w:rsid w:val="00A56109"/>
    <w:rsid w:val="00A57724"/>
    <w:rsid w:val="00A608C1"/>
    <w:rsid w:val="00A61704"/>
    <w:rsid w:val="00A65A59"/>
    <w:rsid w:val="00A65B1F"/>
    <w:rsid w:val="00A66874"/>
    <w:rsid w:val="00A7148B"/>
    <w:rsid w:val="00A84FA4"/>
    <w:rsid w:val="00A92ED4"/>
    <w:rsid w:val="00A962A4"/>
    <w:rsid w:val="00AA08B7"/>
    <w:rsid w:val="00AA719F"/>
    <w:rsid w:val="00AC0BB0"/>
    <w:rsid w:val="00AC3F19"/>
    <w:rsid w:val="00AC6662"/>
    <w:rsid w:val="00AE3D42"/>
    <w:rsid w:val="00AF4DAF"/>
    <w:rsid w:val="00B01E90"/>
    <w:rsid w:val="00B030A6"/>
    <w:rsid w:val="00B035FE"/>
    <w:rsid w:val="00B12EA6"/>
    <w:rsid w:val="00B13168"/>
    <w:rsid w:val="00B13656"/>
    <w:rsid w:val="00B22C29"/>
    <w:rsid w:val="00B66801"/>
    <w:rsid w:val="00B67BC6"/>
    <w:rsid w:val="00B711BE"/>
    <w:rsid w:val="00B81DEA"/>
    <w:rsid w:val="00B832E6"/>
    <w:rsid w:val="00B85731"/>
    <w:rsid w:val="00B86F2F"/>
    <w:rsid w:val="00B920BD"/>
    <w:rsid w:val="00BA2BBD"/>
    <w:rsid w:val="00BB1E6A"/>
    <w:rsid w:val="00BB4354"/>
    <w:rsid w:val="00BB673B"/>
    <w:rsid w:val="00BB78A0"/>
    <w:rsid w:val="00BB7ADB"/>
    <w:rsid w:val="00BE5446"/>
    <w:rsid w:val="00BE6D4D"/>
    <w:rsid w:val="00BE6F7F"/>
    <w:rsid w:val="00BF4522"/>
    <w:rsid w:val="00BF79FD"/>
    <w:rsid w:val="00C050F9"/>
    <w:rsid w:val="00C1089B"/>
    <w:rsid w:val="00C12CCB"/>
    <w:rsid w:val="00C13A08"/>
    <w:rsid w:val="00C30959"/>
    <w:rsid w:val="00C44695"/>
    <w:rsid w:val="00C62A2E"/>
    <w:rsid w:val="00C7545C"/>
    <w:rsid w:val="00C76515"/>
    <w:rsid w:val="00C83237"/>
    <w:rsid w:val="00C86343"/>
    <w:rsid w:val="00C97D87"/>
    <w:rsid w:val="00CA06CD"/>
    <w:rsid w:val="00CA4AD4"/>
    <w:rsid w:val="00CA7CBC"/>
    <w:rsid w:val="00CA7F70"/>
    <w:rsid w:val="00CC4934"/>
    <w:rsid w:val="00CE0C28"/>
    <w:rsid w:val="00CE6811"/>
    <w:rsid w:val="00CF556B"/>
    <w:rsid w:val="00D02080"/>
    <w:rsid w:val="00D06379"/>
    <w:rsid w:val="00D1132D"/>
    <w:rsid w:val="00D27881"/>
    <w:rsid w:val="00D37930"/>
    <w:rsid w:val="00D4169F"/>
    <w:rsid w:val="00D42B5D"/>
    <w:rsid w:val="00D46229"/>
    <w:rsid w:val="00D46E1D"/>
    <w:rsid w:val="00D5685D"/>
    <w:rsid w:val="00D61CAC"/>
    <w:rsid w:val="00D62801"/>
    <w:rsid w:val="00D66EC5"/>
    <w:rsid w:val="00D679CF"/>
    <w:rsid w:val="00D710B9"/>
    <w:rsid w:val="00D73516"/>
    <w:rsid w:val="00D77270"/>
    <w:rsid w:val="00D779F4"/>
    <w:rsid w:val="00D80F9D"/>
    <w:rsid w:val="00D906D0"/>
    <w:rsid w:val="00DA0DB9"/>
    <w:rsid w:val="00DD17F0"/>
    <w:rsid w:val="00DD3337"/>
    <w:rsid w:val="00DD440E"/>
    <w:rsid w:val="00DF2CB1"/>
    <w:rsid w:val="00DF2CEF"/>
    <w:rsid w:val="00E4322F"/>
    <w:rsid w:val="00E52FF8"/>
    <w:rsid w:val="00E54FC5"/>
    <w:rsid w:val="00E57E70"/>
    <w:rsid w:val="00E60875"/>
    <w:rsid w:val="00E63563"/>
    <w:rsid w:val="00E65021"/>
    <w:rsid w:val="00E67F1D"/>
    <w:rsid w:val="00E7254E"/>
    <w:rsid w:val="00E8450B"/>
    <w:rsid w:val="00EA775C"/>
    <w:rsid w:val="00EB6B9B"/>
    <w:rsid w:val="00EC295E"/>
    <w:rsid w:val="00EC500A"/>
    <w:rsid w:val="00EC59CF"/>
    <w:rsid w:val="00ED2BD5"/>
    <w:rsid w:val="00EE0D45"/>
    <w:rsid w:val="00EE43B3"/>
    <w:rsid w:val="00EE5621"/>
    <w:rsid w:val="00EE6766"/>
    <w:rsid w:val="00EE6D72"/>
    <w:rsid w:val="00EF3FEC"/>
    <w:rsid w:val="00F111C4"/>
    <w:rsid w:val="00F1625F"/>
    <w:rsid w:val="00F166E6"/>
    <w:rsid w:val="00F235AC"/>
    <w:rsid w:val="00F269FE"/>
    <w:rsid w:val="00F47BBA"/>
    <w:rsid w:val="00F50708"/>
    <w:rsid w:val="00F54BFA"/>
    <w:rsid w:val="00F70A34"/>
    <w:rsid w:val="00F86BB2"/>
    <w:rsid w:val="00F9085E"/>
    <w:rsid w:val="00FA2C6E"/>
    <w:rsid w:val="00FA3026"/>
    <w:rsid w:val="00FA4483"/>
    <w:rsid w:val="00FA6BBE"/>
    <w:rsid w:val="00FB14C3"/>
    <w:rsid w:val="00FC17AE"/>
    <w:rsid w:val="00FE75C7"/>
    <w:rsid w:val="00FF262B"/>
    <w:rsid w:val="00FF2833"/>
    <w:rsid w:val="00FF5839"/>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1664A"/>
  <w15:chartTrackingRefBased/>
  <w15:docId w15:val="{EF9ED976-4966-480A-AB2A-6F27F7E9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BA"/>
    <w:pPr>
      <w:ind w:left="720"/>
      <w:contextualSpacing/>
    </w:pPr>
  </w:style>
  <w:style w:type="character" w:styleId="CommentReference">
    <w:name w:val="annotation reference"/>
    <w:basedOn w:val="DefaultParagraphFont"/>
    <w:uiPriority w:val="99"/>
    <w:semiHidden/>
    <w:unhideWhenUsed/>
    <w:rsid w:val="0032010C"/>
    <w:rPr>
      <w:sz w:val="16"/>
      <w:szCs w:val="16"/>
    </w:rPr>
  </w:style>
  <w:style w:type="paragraph" w:styleId="CommentText">
    <w:name w:val="annotation text"/>
    <w:basedOn w:val="Normal"/>
    <w:link w:val="CommentTextChar"/>
    <w:uiPriority w:val="99"/>
    <w:semiHidden/>
    <w:unhideWhenUsed/>
    <w:rsid w:val="0032010C"/>
    <w:pPr>
      <w:spacing w:line="240" w:lineRule="auto"/>
    </w:pPr>
    <w:rPr>
      <w:sz w:val="20"/>
      <w:szCs w:val="20"/>
    </w:rPr>
  </w:style>
  <w:style w:type="character" w:customStyle="1" w:styleId="CommentTextChar">
    <w:name w:val="Comment Text Char"/>
    <w:basedOn w:val="DefaultParagraphFont"/>
    <w:link w:val="CommentText"/>
    <w:uiPriority w:val="99"/>
    <w:semiHidden/>
    <w:rsid w:val="0032010C"/>
    <w:rPr>
      <w:sz w:val="20"/>
      <w:szCs w:val="20"/>
    </w:rPr>
  </w:style>
  <w:style w:type="paragraph" w:styleId="CommentSubject">
    <w:name w:val="annotation subject"/>
    <w:basedOn w:val="CommentText"/>
    <w:next w:val="CommentText"/>
    <w:link w:val="CommentSubjectChar"/>
    <w:uiPriority w:val="99"/>
    <w:semiHidden/>
    <w:unhideWhenUsed/>
    <w:rsid w:val="0032010C"/>
    <w:rPr>
      <w:b/>
      <w:bCs/>
    </w:rPr>
  </w:style>
  <w:style w:type="character" w:customStyle="1" w:styleId="CommentSubjectChar">
    <w:name w:val="Comment Subject Char"/>
    <w:basedOn w:val="CommentTextChar"/>
    <w:link w:val="CommentSubject"/>
    <w:uiPriority w:val="99"/>
    <w:semiHidden/>
    <w:rsid w:val="0032010C"/>
    <w:rPr>
      <w:b/>
      <w:bCs/>
      <w:sz w:val="20"/>
      <w:szCs w:val="20"/>
    </w:rPr>
  </w:style>
  <w:style w:type="paragraph" w:styleId="BalloonText">
    <w:name w:val="Balloon Text"/>
    <w:basedOn w:val="Normal"/>
    <w:link w:val="BalloonTextChar"/>
    <w:uiPriority w:val="99"/>
    <w:semiHidden/>
    <w:unhideWhenUsed/>
    <w:rsid w:val="0032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0C"/>
    <w:rPr>
      <w:rFonts w:ascii="Segoe UI" w:hAnsi="Segoe UI" w:cs="Segoe UI"/>
      <w:sz w:val="18"/>
      <w:szCs w:val="18"/>
    </w:rPr>
  </w:style>
  <w:style w:type="paragraph" w:styleId="Revision">
    <w:name w:val="Revision"/>
    <w:hidden/>
    <w:uiPriority w:val="99"/>
    <w:semiHidden/>
    <w:rsid w:val="009E550F"/>
    <w:pPr>
      <w:spacing w:after="0" w:line="240" w:lineRule="auto"/>
    </w:pPr>
  </w:style>
  <w:style w:type="character" w:styleId="Hyperlink">
    <w:name w:val="Hyperlink"/>
    <w:basedOn w:val="DefaultParagraphFont"/>
    <w:uiPriority w:val="99"/>
    <w:unhideWhenUsed/>
    <w:rsid w:val="00D61CAC"/>
    <w:rPr>
      <w:color w:val="0563C1" w:themeColor="hyperlink"/>
      <w:u w:val="single"/>
    </w:rPr>
  </w:style>
  <w:style w:type="paragraph" w:styleId="Header">
    <w:name w:val="header"/>
    <w:basedOn w:val="Normal"/>
    <w:link w:val="HeaderChar"/>
    <w:uiPriority w:val="99"/>
    <w:unhideWhenUsed/>
    <w:rsid w:val="0070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B2"/>
  </w:style>
  <w:style w:type="paragraph" w:styleId="Footer">
    <w:name w:val="footer"/>
    <w:basedOn w:val="Normal"/>
    <w:link w:val="FooterChar"/>
    <w:uiPriority w:val="99"/>
    <w:unhideWhenUsed/>
    <w:rsid w:val="0070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B2"/>
  </w:style>
  <w:style w:type="character" w:styleId="FollowedHyperlink">
    <w:name w:val="FollowedHyperlink"/>
    <w:basedOn w:val="DefaultParagraphFont"/>
    <w:uiPriority w:val="99"/>
    <w:semiHidden/>
    <w:unhideWhenUsed/>
    <w:rsid w:val="00755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3857">
      <w:bodyDiv w:val="1"/>
      <w:marLeft w:val="0"/>
      <w:marRight w:val="0"/>
      <w:marTop w:val="0"/>
      <w:marBottom w:val="0"/>
      <w:divBdr>
        <w:top w:val="none" w:sz="0" w:space="0" w:color="auto"/>
        <w:left w:val="none" w:sz="0" w:space="0" w:color="auto"/>
        <w:bottom w:val="none" w:sz="0" w:space="0" w:color="auto"/>
        <w:right w:val="none" w:sz="0" w:space="0" w:color="auto"/>
      </w:divBdr>
      <w:divsChild>
        <w:div w:id="225578266">
          <w:marLeft w:val="360"/>
          <w:marRight w:val="0"/>
          <w:marTop w:val="0"/>
          <w:marBottom w:val="120"/>
          <w:divBdr>
            <w:top w:val="none" w:sz="0" w:space="0" w:color="auto"/>
            <w:left w:val="none" w:sz="0" w:space="0" w:color="auto"/>
            <w:bottom w:val="none" w:sz="0" w:space="0" w:color="auto"/>
            <w:right w:val="none" w:sz="0" w:space="0" w:color="auto"/>
          </w:divBdr>
        </w:div>
        <w:div w:id="159930021">
          <w:marLeft w:val="360"/>
          <w:marRight w:val="0"/>
          <w:marTop w:val="0"/>
          <w:marBottom w:val="120"/>
          <w:divBdr>
            <w:top w:val="none" w:sz="0" w:space="0" w:color="auto"/>
            <w:left w:val="none" w:sz="0" w:space="0" w:color="auto"/>
            <w:bottom w:val="none" w:sz="0" w:space="0" w:color="auto"/>
            <w:right w:val="none" w:sz="0" w:space="0" w:color="auto"/>
          </w:divBdr>
        </w:div>
        <w:div w:id="1848593643">
          <w:marLeft w:val="360"/>
          <w:marRight w:val="0"/>
          <w:marTop w:val="0"/>
          <w:marBottom w:val="120"/>
          <w:divBdr>
            <w:top w:val="none" w:sz="0" w:space="0" w:color="auto"/>
            <w:left w:val="none" w:sz="0" w:space="0" w:color="auto"/>
            <w:bottom w:val="none" w:sz="0" w:space="0" w:color="auto"/>
            <w:right w:val="none" w:sz="0" w:space="0" w:color="auto"/>
          </w:divBdr>
        </w:div>
        <w:div w:id="808669240">
          <w:marLeft w:val="360"/>
          <w:marRight w:val="0"/>
          <w:marTop w:val="0"/>
          <w:marBottom w:val="120"/>
          <w:divBdr>
            <w:top w:val="none" w:sz="0" w:space="0" w:color="auto"/>
            <w:left w:val="none" w:sz="0" w:space="0" w:color="auto"/>
            <w:bottom w:val="none" w:sz="0" w:space="0" w:color="auto"/>
            <w:right w:val="none" w:sz="0" w:space="0" w:color="auto"/>
          </w:divBdr>
        </w:div>
        <w:div w:id="1751272691">
          <w:marLeft w:val="360"/>
          <w:marRight w:val="0"/>
          <w:marTop w:val="0"/>
          <w:marBottom w:val="120"/>
          <w:divBdr>
            <w:top w:val="none" w:sz="0" w:space="0" w:color="auto"/>
            <w:left w:val="none" w:sz="0" w:space="0" w:color="auto"/>
            <w:bottom w:val="none" w:sz="0" w:space="0" w:color="auto"/>
            <w:right w:val="none" w:sz="0" w:space="0" w:color="auto"/>
          </w:divBdr>
        </w:div>
        <w:div w:id="1786805903">
          <w:marLeft w:val="360"/>
          <w:marRight w:val="0"/>
          <w:marTop w:val="0"/>
          <w:marBottom w:val="120"/>
          <w:divBdr>
            <w:top w:val="none" w:sz="0" w:space="0" w:color="auto"/>
            <w:left w:val="none" w:sz="0" w:space="0" w:color="auto"/>
            <w:bottom w:val="none" w:sz="0" w:space="0" w:color="auto"/>
            <w:right w:val="none" w:sz="0" w:space="0" w:color="auto"/>
          </w:divBdr>
        </w:div>
        <w:div w:id="773210170">
          <w:marLeft w:val="360"/>
          <w:marRight w:val="0"/>
          <w:marTop w:val="0"/>
          <w:marBottom w:val="120"/>
          <w:divBdr>
            <w:top w:val="none" w:sz="0" w:space="0" w:color="auto"/>
            <w:left w:val="none" w:sz="0" w:space="0" w:color="auto"/>
            <w:bottom w:val="none" w:sz="0" w:space="0" w:color="auto"/>
            <w:right w:val="none" w:sz="0" w:space="0" w:color="auto"/>
          </w:divBdr>
        </w:div>
        <w:div w:id="1451318184">
          <w:marLeft w:val="360"/>
          <w:marRight w:val="0"/>
          <w:marTop w:val="0"/>
          <w:marBottom w:val="120"/>
          <w:divBdr>
            <w:top w:val="none" w:sz="0" w:space="0" w:color="auto"/>
            <w:left w:val="none" w:sz="0" w:space="0" w:color="auto"/>
            <w:bottom w:val="none" w:sz="0" w:space="0" w:color="auto"/>
            <w:right w:val="none" w:sz="0" w:space="0" w:color="auto"/>
          </w:divBdr>
        </w:div>
        <w:div w:id="573928628">
          <w:marLeft w:val="360"/>
          <w:marRight w:val="0"/>
          <w:marTop w:val="0"/>
          <w:marBottom w:val="120"/>
          <w:divBdr>
            <w:top w:val="none" w:sz="0" w:space="0" w:color="auto"/>
            <w:left w:val="none" w:sz="0" w:space="0" w:color="auto"/>
            <w:bottom w:val="none" w:sz="0" w:space="0" w:color="auto"/>
            <w:right w:val="none" w:sz="0" w:space="0" w:color="auto"/>
          </w:divBdr>
        </w:div>
        <w:div w:id="1523667047">
          <w:marLeft w:val="360"/>
          <w:marRight w:val="0"/>
          <w:marTop w:val="0"/>
          <w:marBottom w:val="120"/>
          <w:divBdr>
            <w:top w:val="none" w:sz="0" w:space="0" w:color="auto"/>
            <w:left w:val="none" w:sz="0" w:space="0" w:color="auto"/>
            <w:bottom w:val="none" w:sz="0" w:space="0" w:color="auto"/>
            <w:right w:val="none" w:sz="0" w:space="0" w:color="auto"/>
          </w:divBdr>
        </w:div>
      </w:divsChild>
    </w:div>
    <w:div w:id="1910187734">
      <w:bodyDiv w:val="1"/>
      <w:marLeft w:val="0"/>
      <w:marRight w:val="0"/>
      <w:marTop w:val="0"/>
      <w:marBottom w:val="0"/>
      <w:divBdr>
        <w:top w:val="none" w:sz="0" w:space="0" w:color="auto"/>
        <w:left w:val="none" w:sz="0" w:space="0" w:color="auto"/>
        <w:bottom w:val="none" w:sz="0" w:space="0" w:color="auto"/>
        <w:right w:val="none" w:sz="0" w:space="0" w:color="auto"/>
      </w:divBdr>
      <w:divsChild>
        <w:div w:id="952857060">
          <w:marLeft w:val="0"/>
          <w:marRight w:val="0"/>
          <w:marTop w:val="0"/>
          <w:marBottom w:val="0"/>
          <w:divBdr>
            <w:top w:val="none" w:sz="0" w:space="0" w:color="auto"/>
            <w:left w:val="none" w:sz="0" w:space="0" w:color="auto"/>
            <w:bottom w:val="none" w:sz="0" w:space="0" w:color="auto"/>
            <w:right w:val="none" w:sz="0" w:space="0" w:color="auto"/>
          </w:divBdr>
          <w:divsChild>
            <w:div w:id="2098204901">
              <w:marLeft w:val="0"/>
              <w:marRight w:val="0"/>
              <w:marTop w:val="0"/>
              <w:marBottom w:val="0"/>
              <w:divBdr>
                <w:top w:val="none" w:sz="0" w:space="0" w:color="auto"/>
                <w:left w:val="none" w:sz="0" w:space="0" w:color="auto"/>
                <w:bottom w:val="none" w:sz="0" w:space="0" w:color="auto"/>
                <w:right w:val="none" w:sz="0" w:space="0" w:color="auto"/>
              </w:divBdr>
              <w:divsChild>
                <w:div w:id="1057899084">
                  <w:marLeft w:val="0"/>
                  <w:marRight w:val="0"/>
                  <w:marTop w:val="0"/>
                  <w:marBottom w:val="0"/>
                  <w:divBdr>
                    <w:top w:val="none" w:sz="0" w:space="0" w:color="auto"/>
                    <w:left w:val="none" w:sz="0" w:space="0" w:color="auto"/>
                    <w:bottom w:val="none" w:sz="0" w:space="0" w:color="auto"/>
                    <w:right w:val="none" w:sz="0" w:space="0" w:color="auto"/>
                  </w:divBdr>
                  <w:divsChild>
                    <w:div w:id="1254241609">
                      <w:marLeft w:val="0"/>
                      <w:marRight w:val="0"/>
                      <w:marTop w:val="0"/>
                      <w:marBottom w:val="0"/>
                      <w:divBdr>
                        <w:top w:val="none" w:sz="0" w:space="0" w:color="auto"/>
                        <w:left w:val="none" w:sz="0" w:space="0" w:color="auto"/>
                        <w:bottom w:val="none" w:sz="0" w:space="0" w:color="auto"/>
                        <w:right w:val="none" w:sz="0" w:space="0" w:color="auto"/>
                      </w:divBdr>
                      <w:divsChild>
                        <w:div w:id="1670408738">
                          <w:marLeft w:val="0"/>
                          <w:marRight w:val="0"/>
                          <w:marTop w:val="0"/>
                          <w:marBottom w:val="0"/>
                          <w:divBdr>
                            <w:top w:val="none" w:sz="0" w:space="0" w:color="auto"/>
                            <w:left w:val="none" w:sz="0" w:space="0" w:color="auto"/>
                            <w:bottom w:val="none" w:sz="0" w:space="0" w:color="auto"/>
                            <w:right w:val="none" w:sz="0" w:space="0" w:color="auto"/>
                          </w:divBdr>
                          <w:divsChild>
                            <w:div w:id="21160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framework.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ollaborationsurvey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earchcollaboration.org/uploads/Self-RegulationPoste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ccframework.org/assets/cccwheel-0519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2B01-2203-4214-ADC9-2E07921C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4565</TotalTime>
  <Pages>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Sheehy, Lorrie</dc:creator>
  <cp:keywords/>
  <dc:description/>
  <cp:lastModifiedBy>Gaumer Erickson, Amy</cp:lastModifiedBy>
  <cp:revision>48</cp:revision>
  <cp:lastPrinted>2017-08-07T20:46:00Z</cp:lastPrinted>
  <dcterms:created xsi:type="dcterms:W3CDTF">2017-07-11T23:23:00Z</dcterms:created>
  <dcterms:modified xsi:type="dcterms:W3CDTF">2017-09-22T14:48:00Z</dcterms:modified>
</cp:coreProperties>
</file>